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23" w:rsidRPr="00414B23" w:rsidRDefault="00E776A0" w:rsidP="00414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B23">
        <w:rPr>
          <w:rFonts w:ascii="Times New Roman" w:hAnsi="Times New Roman" w:cs="Times New Roman"/>
          <w:b/>
          <w:sz w:val="28"/>
          <w:szCs w:val="28"/>
        </w:rPr>
        <w:t>Перечень мероприятий,</w:t>
      </w:r>
    </w:p>
    <w:p w:rsidR="00414B23" w:rsidRPr="00414B23" w:rsidRDefault="00E776A0" w:rsidP="00414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B23">
        <w:rPr>
          <w:rFonts w:ascii="Times New Roman" w:hAnsi="Times New Roman" w:cs="Times New Roman"/>
          <w:b/>
          <w:sz w:val="28"/>
          <w:szCs w:val="28"/>
        </w:rPr>
        <w:t xml:space="preserve">проведённых по вопросам безопасности дошкольников </w:t>
      </w:r>
    </w:p>
    <w:p w:rsidR="00D14904" w:rsidRDefault="00E776A0" w:rsidP="00414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6A0">
        <w:rPr>
          <w:rFonts w:ascii="Times New Roman" w:hAnsi="Times New Roman" w:cs="Times New Roman"/>
          <w:sz w:val="28"/>
          <w:szCs w:val="28"/>
        </w:rPr>
        <w:t xml:space="preserve">в </w:t>
      </w:r>
      <w:r w:rsidR="00414B23">
        <w:rPr>
          <w:rFonts w:ascii="Times New Roman" w:hAnsi="Times New Roman" w:cs="Times New Roman"/>
          <w:sz w:val="28"/>
          <w:szCs w:val="28"/>
        </w:rPr>
        <w:t>МБДОУ Высокогорский детский сад № 2</w:t>
      </w:r>
    </w:p>
    <w:p w:rsidR="00C92344" w:rsidRDefault="00C92344" w:rsidP="00414B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2018-2019 учебный  год</w:t>
      </w:r>
      <w:bookmarkStart w:id="0" w:name="_GoBack"/>
      <w:bookmarkEnd w:id="0"/>
    </w:p>
    <w:tbl>
      <w:tblPr>
        <w:tblStyle w:val="a3"/>
        <w:tblW w:w="14565" w:type="dxa"/>
        <w:tblLook w:val="04A0" w:firstRow="1" w:lastRow="0" w:firstColumn="1" w:lastColumn="0" w:noHBand="0" w:noVBand="1"/>
      </w:tblPr>
      <w:tblGrid>
        <w:gridCol w:w="4852"/>
        <w:gridCol w:w="7"/>
        <w:gridCol w:w="4846"/>
        <w:gridCol w:w="4860"/>
      </w:tblGrid>
      <w:tr w:rsidR="00E776A0" w:rsidTr="001F0F2F">
        <w:tc>
          <w:tcPr>
            <w:tcW w:w="4852" w:type="dxa"/>
          </w:tcPr>
          <w:p w:rsidR="00E776A0" w:rsidRPr="002D1AC0" w:rsidRDefault="00E776A0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и выставки детского рисунка, </w:t>
            </w:r>
          </w:p>
          <w:p w:rsidR="00E776A0" w:rsidRPr="002D1AC0" w:rsidRDefault="002D1AC0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76A0" w:rsidRPr="002D1AC0">
              <w:rPr>
                <w:rFonts w:ascii="Times New Roman" w:hAnsi="Times New Roman" w:cs="Times New Roman"/>
                <w:sz w:val="28"/>
                <w:szCs w:val="28"/>
              </w:rPr>
              <w:t xml:space="preserve">освящённых вопросам </w:t>
            </w:r>
            <w:r w:rsidRPr="002D1AC0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2D1AC0" w:rsidRPr="00E776A0" w:rsidRDefault="002D1AC0" w:rsidP="001F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</w:rPr>
              <w:t>среди дошкольников</w:t>
            </w:r>
          </w:p>
        </w:tc>
        <w:tc>
          <w:tcPr>
            <w:tcW w:w="4853" w:type="dxa"/>
            <w:gridSpan w:val="2"/>
          </w:tcPr>
          <w:p w:rsidR="00E776A0" w:rsidRPr="002D1AC0" w:rsidRDefault="002D1AC0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</w:rPr>
              <w:t>Познавательные игры в дошкольных организациях на запоминание и применение основ безопасности</w:t>
            </w:r>
          </w:p>
        </w:tc>
        <w:tc>
          <w:tcPr>
            <w:tcW w:w="4860" w:type="dxa"/>
          </w:tcPr>
          <w:p w:rsidR="00E776A0" w:rsidRDefault="002D1AC0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беседы, занятия осторожности и здоровья среди дошкольников</w:t>
            </w:r>
          </w:p>
        </w:tc>
      </w:tr>
      <w:tr w:rsidR="00E776A0" w:rsidTr="001F0F2F">
        <w:tc>
          <w:tcPr>
            <w:tcW w:w="4852" w:type="dxa"/>
          </w:tcPr>
          <w:p w:rsidR="00E776A0" w:rsidRDefault="00E776A0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gridSpan w:val="2"/>
          </w:tcPr>
          <w:p w:rsidR="00E776A0" w:rsidRDefault="002D1AC0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Д/И: «Вершки – корешки»</w:t>
            </w:r>
          </w:p>
          <w:p w:rsidR="002D1AC0" w:rsidRDefault="002D1AC0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14B2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Упражнять детей в классификации овощей (по принципу: что у них съедобно – корень или плоды на стебле)</w:t>
            </w:r>
          </w:p>
        </w:tc>
        <w:tc>
          <w:tcPr>
            <w:tcW w:w="4860" w:type="dxa"/>
          </w:tcPr>
          <w:p w:rsidR="00E776A0" w:rsidRDefault="00CD63E3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«Любимая игрушка»</w:t>
            </w:r>
          </w:p>
          <w:p w:rsidR="00CD63E3" w:rsidRDefault="00CD63E3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14B2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Понять содержание стихотворения А. Барто «Уронили мишку на пол». Учить детей жалеть любимую игрушку, помочь её «вылечить».</w:t>
            </w:r>
          </w:p>
        </w:tc>
      </w:tr>
      <w:tr w:rsidR="00E776A0" w:rsidTr="001F0F2F">
        <w:tc>
          <w:tcPr>
            <w:tcW w:w="4852" w:type="dxa"/>
          </w:tcPr>
          <w:p w:rsidR="005E4D30" w:rsidRPr="002D1AC0" w:rsidRDefault="005E4D30" w:rsidP="005E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«Опасность в доме»</w:t>
            </w:r>
            <w:r w:rsidRPr="002D1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76A0" w:rsidRDefault="00E776A0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gridSpan w:val="2"/>
          </w:tcPr>
          <w:p w:rsidR="00E776A0" w:rsidRDefault="002D1AC0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Д/И: «Что полезно, а что нет?»</w:t>
            </w:r>
          </w:p>
          <w:p w:rsidR="002D1AC0" w:rsidRDefault="002D1AC0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14B2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Формировать у детей представления о полезных для здоровья продуктах</w:t>
            </w:r>
            <w:r w:rsidR="002E28C1">
              <w:rPr>
                <w:rFonts w:ascii="Times New Roman" w:hAnsi="Times New Roman" w:cs="Times New Roman"/>
                <w:sz w:val="28"/>
                <w:szCs w:val="28"/>
              </w:rPr>
              <w:t>, пользе овощей и фруктах, о правильном питании.</w:t>
            </w:r>
          </w:p>
        </w:tc>
        <w:tc>
          <w:tcPr>
            <w:tcW w:w="4860" w:type="dxa"/>
          </w:tcPr>
          <w:p w:rsidR="00CD63E3" w:rsidRDefault="004434A9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Чтение художественной литературы «Кошкин дом»</w:t>
            </w:r>
          </w:p>
          <w:p w:rsidR="004434A9" w:rsidRDefault="004434A9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14B2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Познакомить детей с правилами пожарной безопасности; воспитывать аккуратное обращение с электроприборами.</w:t>
            </w:r>
          </w:p>
        </w:tc>
      </w:tr>
      <w:tr w:rsidR="00E776A0" w:rsidTr="001F0F2F">
        <w:tc>
          <w:tcPr>
            <w:tcW w:w="4852" w:type="dxa"/>
          </w:tcPr>
          <w:p w:rsidR="00E776A0" w:rsidRDefault="005E4D30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«Мы идем в поход»</w:t>
            </w:r>
          </w:p>
        </w:tc>
        <w:tc>
          <w:tcPr>
            <w:tcW w:w="4853" w:type="dxa"/>
            <w:gridSpan w:val="2"/>
          </w:tcPr>
          <w:p w:rsidR="00E776A0" w:rsidRDefault="002E28C1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ситуация: «Собери рюкзак в дорогу»</w:t>
            </w:r>
          </w:p>
          <w:p w:rsidR="002E28C1" w:rsidRDefault="002E28C1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14B2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Расширять представления детей о предметах, которые могут принести пользу в экстренных ситуациях в природе.</w:t>
            </w:r>
          </w:p>
        </w:tc>
        <w:tc>
          <w:tcPr>
            <w:tcW w:w="4860" w:type="dxa"/>
          </w:tcPr>
          <w:p w:rsidR="00E776A0" w:rsidRDefault="00CD63E3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«Доброе утро Петушок»</w:t>
            </w:r>
          </w:p>
          <w:p w:rsidR="00CD63E3" w:rsidRDefault="00CD63E3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14B2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Формировать культурно-гигиенические навыки</w:t>
            </w:r>
            <w:r w:rsidR="00F32151">
              <w:rPr>
                <w:rFonts w:ascii="Times New Roman" w:hAnsi="Times New Roman" w:cs="Times New Roman"/>
                <w:sz w:val="28"/>
                <w:szCs w:val="28"/>
              </w:rPr>
              <w:t>; учить осуществлять ежедневные гигиенические процедуры.</w:t>
            </w:r>
          </w:p>
        </w:tc>
      </w:tr>
      <w:tr w:rsidR="00E776A0" w:rsidTr="001F0F2F">
        <w:tc>
          <w:tcPr>
            <w:tcW w:w="4852" w:type="dxa"/>
          </w:tcPr>
          <w:p w:rsidR="00E776A0" w:rsidRDefault="005E4D30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«Изучаем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дорожного движения»</w:t>
            </w:r>
          </w:p>
        </w:tc>
        <w:tc>
          <w:tcPr>
            <w:tcW w:w="4853" w:type="dxa"/>
            <w:gridSpan w:val="2"/>
          </w:tcPr>
          <w:p w:rsidR="00E776A0" w:rsidRDefault="002E28C1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Д/И: «Что такое хорошо, а что такое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плохо»</w:t>
            </w:r>
          </w:p>
          <w:p w:rsidR="002E28C1" w:rsidRDefault="002E28C1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14B2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Уточнить представления детей об экологически правильном поведении.</w:t>
            </w:r>
          </w:p>
        </w:tc>
        <w:tc>
          <w:tcPr>
            <w:tcW w:w="4860" w:type="dxa"/>
          </w:tcPr>
          <w:p w:rsidR="00E776A0" w:rsidRDefault="00F32151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деятельность: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речи. Составление рассказа «Водитель ведёт грузовую машину»</w:t>
            </w:r>
          </w:p>
          <w:p w:rsidR="00F32151" w:rsidRDefault="00F32151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14B2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Познакомить детей с элементарными правилами дорожного движения.</w:t>
            </w:r>
          </w:p>
        </w:tc>
      </w:tr>
      <w:tr w:rsidR="00E776A0" w:rsidTr="001F0F2F">
        <w:tc>
          <w:tcPr>
            <w:tcW w:w="4852" w:type="dxa"/>
          </w:tcPr>
          <w:p w:rsidR="00E776A0" w:rsidRDefault="00E776A0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gridSpan w:val="2"/>
          </w:tcPr>
          <w:p w:rsidR="00E776A0" w:rsidRDefault="002E28C1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П/И: «Отважные пожарные»</w:t>
            </w:r>
          </w:p>
          <w:p w:rsidR="002E28C1" w:rsidRDefault="002E28C1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14B2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Спасти всех жителей игрушечного дома.</w:t>
            </w:r>
          </w:p>
        </w:tc>
        <w:tc>
          <w:tcPr>
            <w:tcW w:w="4860" w:type="dxa"/>
          </w:tcPr>
          <w:p w:rsidR="00E776A0" w:rsidRDefault="00F32151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«Как Маша переходила улицу»</w:t>
            </w:r>
          </w:p>
          <w:p w:rsidR="00F32151" w:rsidRDefault="00F32151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14B2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Подвести детей к выводу о том, что нельзя внезапно выбегать на проезжую часть.</w:t>
            </w:r>
          </w:p>
        </w:tc>
      </w:tr>
      <w:tr w:rsidR="00E776A0" w:rsidTr="001F0F2F">
        <w:tc>
          <w:tcPr>
            <w:tcW w:w="4852" w:type="dxa"/>
          </w:tcPr>
          <w:p w:rsidR="00E776A0" w:rsidRDefault="005E4D30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«Светофор»</w:t>
            </w:r>
          </w:p>
        </w:tc>
        <w:tc>
          <w:tcPr>
            <w:tcW w:w="4853" w:type="dxa"/>
            <w:gridSpan w:val="2"/>
          </w:tcPr>
          <w:p w:rsidR="00E776A0" w:rsidRDefault="00B34086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F1156">
              <w:rPr>
                <w:rFonts w:ascii="Times New Roman" w:hAnsi="Times New Roman" w:cs="Times New Roman"/>
                <w:sz w:val="28"/>
                <w:szCs w:val="28"/>
              </w:rPr>
              <w:t>/И: «Красный, жёлтый, зелёный»</w:t>
            </w:r>
          </w:p>
          <w:p w:rsidR="008F1156" w:rsidRDefault="008F1156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14B2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Развивать внимание и наблюдательность.</w:t>
            </w:r>
          </w:p>
        </w:tc>
        <w:tc>
          <w:tcPr>
            <w:tcW w:w="4860" w:type="dxa"/>
          </w:tcPr>
          <w:p w:rsidR="004434A9" w:rsidRDefault="004434A9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«Если ты встретил собаку»</w:t>
            </w:r>
          </w:p>
          <w:p w:rsidR="00E776A0" w:rsidRDefault="004434A9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14B2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Закреплять знания детей о правильном общении, поведении с животными.</w:t>
            </w:r>
          </w:p>
        </w:tc>
      </w:tr>
      <w:tr w:rsidR="00E776A0" w:rsidTr="001F0F2F">
        <w:tc>
          <w:tcPr>
            <w:tcW w:w="4852" w:type="dxa"/>
          </w:tcPr>
          <w:p w:rsidR="00E776A0" w:rsidRDefault="00E776A0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gridSpan w:val="2"/>
          </w:tcPr>
          <w:p w:rsidR="00E776A0" w:rsidRDefault="008F1156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ситуация: «Подбери Танюшке игрушку»</w:t>
            </w:r>
          </w:p>
          <w:p w:rsidR="008F1156" w:rsidRDefault="008F1156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14B2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Закреплять представления о предметах быта</w:t>
            </w:r>
            <w:r w:rsidR="00B25A7A">
              <w:rPr>
                <w:rFonts w:ascii="Times New Roman" w:hAnsi="Times New Roman" w:cs="Times New Roman"/>
                <w:sz w:val="28"/>
                <w:szCs w:val="28"/>
              </w:rPr>
              <w:t>, которыми можно / нельзя играть; развивать внимание.</w:t>
            </w:r>
          </w:p>
        </w:tc>
        <w:tc>
          <w:tcPr>
            <w:tcW w:w="4860" w:type="dxa"/>
          </w:tcPr>
          <w:p w:rsidR="00E776A0" w:rsidRDefault="004434A9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 Чтение художественной литературы</w:t>
            </w:r>
          </w:p>
          <w:p w:rsidR="004434A9" w:rsidRDefault="004434A9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«Сестрица Алёнушка и братец Иванушка»</w:t>
            </w:r>
          </w:p>
          <w:p w:rsidR="004434A9" w:rsidRDefault="004434A9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14B2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Воспитывать любовь к художественной литературу, сострадание оказавшимся в беде и желание им помочь.</w:t>
            </w:r>
          </w:p>
        </w:tc>
      </w:tr>
      <w:tr w:rsidR="00E776A0" w:rsidTr="001F0F2F">
        <w:trPr>
          <w:trHeight w:val="1164"/>
        </w:trPr>
        <w:tc>
          <w:tcPr>
            <w:tcW w:w="4852" w:type="dxa"/>
          </w:tcPr>
          <w:p w:rsidR="00E776A0" w:rsidRDefault="00E776A0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gridSpan w:val="2"/>
          </w:tcPr>
          <w:p w:rsidR="00E776A0" w:rsidRDefault="00B25A7A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развлечение: «Мы растём здоровыми»</w:t>
            </w:r>
          </w:p>
          <w:p w:rsidR="00B25A7A" w:rsidRDefault="00B25A7A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14B2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Учить детей играть вместе, не толкая и не обижая друг друга.</w:t>
            </w:r>
          </w:p>
        </w:tc>
        <w:tc>
          <w:tcPr>
            <w:tcW w:w="4860" w:type="dxa"/>
          </w:tcPr>
          <w:p w:rsidR="00E776A0" w:rsidRDefault="004434A9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«Знакомый, свой, чужой»</w:t>
            </w:r>
          </w:p>
          <w:p w:rsidR="004434A9" w:rsidRDefault="004434A9" w:rsidP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14B2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Формирование точного поведения того, кто является «своим», «чужим», «знакомым».</w:t>
            </w:r>
          </w:p>
        </w:tc>
      </w:tr>
      <w:tr w:rsidR="001F0F2F" w:rsidTr="00876A1C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4859" w:type="dxa"/>
            <w:gridSpan w:val="2"/>
          </w:tcPr>
          <w:p w:rsidR="001F0F2F" w:rsidRDefault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shd w:val="clear" w:color="auto" w:fill="auto"/>
          </w:tcPr>
          <w:p w:rsidR="001F0F2F" w:rsidRDefault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ситуация: «К куклам в гости»</w:t>
            </w:r>
          </w:p>
          <w:p w:rsidR="001F0F2F" w:rsidRDefault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14B2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Познакомить детей с «зеброй». Учить переходить через проезжую часть по зебре.</w:t>
            </w:r>
          </w:p>
        </w:tc>
        <w:tc>
          <w:tcPr>
            <w:tcW w:w="4860" w:type="dxa"/>
            <w:shd w:val="clear" w:color="auto" w:fill="auto"/>
          </w:tcPr>
          <w:p w:rsidR="001F0F2F" w:rsidRDefault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«Мы гулять ходили»</w:t>
            </w:r>
          </w:p>
          <w:p w:rsidR="001F0F2F" w:rsidRDefault="001F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14B2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Способствовать формированию представления о безопасном поведении зимой на прогулке.</w:t>
            </w:r>
          </w:p>
        </w:tc>
      </w:tr>
      <w:tr w:rsidR="005E4D30" w:rsidTr="00876A1C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4859" w:type="dxa"/>
            <w:gridSpan w:val="2"/>
          </w:tcPr>
          <w:p w:rsidR="005E4D30" w:rsidRDefault="005E4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shd w:val="clear" w:color="auto" w:fill="auto"/>
          </w:tcPr>
          <w:p w:rsidR="005E4D30" w:rsidRPr="005E4D30" w:rsidRDefault="005E4D30" w:rsidP="005E4D30">
            <w:pPr>
              <w:tabs>
                <w:tab w:val="left" w:pos="317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Д/и: «Источники опасности» </w:t>
            </w:r>
          </w:p>
          <w:p w:rsidR="005E4D30" w:rsidRDefault="005E4D30" w:rsidP="005E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Закреплять знания детей о предметах, которые могут быть источниками опасности.</w:t>
            </w:r>
          </w:p>
        </w:tc>
        <w:tc>
          <w:tcPr>
            <w:tcW w:w="4860" w:type="dxa"/>
            <w:shd w:val="clear" w:color="auto" w:fill="auto"/>
          </w:tcPr>
          <w:p w:rsidR="005E4D30" w:rsidRPr="005E4D30" w:rsidRDefault="005E4D30" w:rsidP="005E4D3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«Контакты с незнакомыми людьми на улице» </w:t>
            </w:r>
          </w:p>
          <w:p w:rsidR="005E4D30" w:rsidRDefault="005E4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D30" w:rsidTr="00876A1C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4859" w:type="dxa"/>
            <w:gridSpan w:val="2"/>
          </w:tcPr>
          <w:p w:rsidR="005E4D30" w:rsidRDefault="005E4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shd w:val="clear" w:color="auto" w:fill="auto"/>
          </w:tcPr>
          <w:p w:rsidR="005E4D30" w:rsidRPr="005E4D30" w:rsidRDefault="005E4D30" w:rsidP="005E4D30">
            <w:pPr>
              <w:tabs>
                <w:tab w:val="left" w:pos="317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Д\и: «О чем говорит светофор» </w:t>
            </w:r>
          </w:p>
          <w:p w:rsidR="005E4D30" w:rsidRPr="005E4D30" w:rsidRDefault="005E4D30" w:rsidP="005E4D30">
            <w:pPr>
              <w:tabs>
                <w:tab w:val="left" w:pos="317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знания сигнала светофора и соответствующих им действий пешеходов.</w:t>
            </w:r>
          </w:p>
        </w:tc>
        <w:tc>
          <w:tcPr>
            <w:tcW w:w="4860" w:type="dxa"/>
            <w:shd w:val="clear" w:color="auto" w:fill="auto"/>
          </w:tcPr>
          <w:p w:rsidR="005E4D30" w:rsidRPr="005E4D30" w:rsidRDefault="005E4D30" w:rsidP="005E4D3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«Если ты дома один» </w:t>
            </w:r>
          </w:p>
          <w:p w:rsidR="005E4D30" w:rsidRPr="005E4D30" w:rsidRDefault="005E4D30" w:rsidP="005E4D3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4D30" w:rsidTr="00876A1C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4859" w:type="dxa"/>
            <w:gridSpan w:val="2"/>
          </w:tcPr>
          <w:p w:rsidR="005E4D30" w:rsidRDefault="005E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«Полезные продукты»</w:t>
            </w:r>
          </w:p>
        </w:tc>
        <w:tc>
          <w:tcPr>
            <w:tcW w:w="4846" w:type="dxa"/>
            <w:shd w:val="clear" w:color="auto" w:fill="auto"/>
          </w:tcPr>
          <w:p w:rsidR="005E4D30" w:rsidRPr="005E4D30" w:rsidRDefault="005E4D30" w:rsidP="005E4D30">
            <w:pPr>
              <w:tabs>
                <w:tab w:val="left" w:pos="317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t>Д\и «Что полезно, а что нет?»</w:t>
            </w:r>
          </w:p>
          <w:p w:rsidR="005E4D30" w:rsidRPr="005E4D30" w:rsidRDefault="005E4D30" w:rsidP="005E4D30">
            <w:pPr>
              <w:tabs>
                <w:tab w:val="left" w:pos="317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t>Цель: Способствовать формированию у детей представления о полезных для здоровья продуктах, пользе овощей и фруктов, о правильном питании.</w:t>
            </w:r>
          </w:p>
        </w:tc>
        <w:tc>
          <w:tcPr>
            <w:tcW w:w="4860" w:type="dxa"/>
            <w:shd w:val="clear" w:color="auto" w:fill="auto"/>
          </w:tcPr>
          <w:p w:rsidR="005E4D30" w:rsidRPr="005E4D30" w:rsidRDefault="005E4D30" w:rsidP="005E4D3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Беседа: «Пожароопасные предметы» </w:t>
            </w:r>
          </w:p>
          <w:p w:rsidR="005E4D30" w:rsidRPr="005E4D30" w:rsidRDefault="005E4D30" w:rsidP="005E4D3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4D30" w:rsidTr="00876A1C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4859" w:type="dxa"/>
            <w:gridSpan w:val="2"/>
          </w:tcPr>
          <w:p w:rsidR="005E4D30" w:rsidRDefault="005E4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shd w:val="clear" w:color="auto" w:fill="auto"/>
          </w:tcPr>
          <w:p w:rsidR="005E4D30" w:rsidRPr="005E4D30" w:rsidRDefault="005E4D30" w:rsidP="005E4D30">
            <w:pPr>
              <w:tabs>
                <w:tab w:val="left" w:pos="317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t>И\у: «Если возникает пожар»</w:t>
            </w:r>
          </w:p>
          <w:p w:rsidR="005E4D30" w:rsidRPr="005E4D30" w:rsidRDefault="005E4D30" w:rsidP="005E4D30">
            <w:pPr>
              <w:tabs>
                <w:tab w:val="left" w:pos="317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в рифму заканчивать стихотворение - загадку; закреплять знания детей о правилах безопасного обращения с огнем.</w:t>
            </w:r>
          </w:p>
        </w:tc>
        <w:tc>
          <w:tcPr>
            <w:tcW w:w="4860" w:type="dxa"/>
            <w:shd w:val="clear" w:color="auto" w:fill="auto"/>
          </w:tcPr>
          <w:p w:rsidR="005E4D30" w:rsidRPr="005E4D30" w:rsidRDefault="005E4D30" w:rsidP="005E4D3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t>Беседа: «Таблетки - не конфетки»</w:t>
            </w:r>
          </w:p>
          <w:p w:rsidR="005E4D30" w:rsidRPr="005E4D30" w:rsidRDefault="005E4D30" w:rsidP="005E4D3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О.Д. Познание предметного и социального мира, освоение безопасного поведения. </w:t>
            </w:r>
          </w:p>
          <w:p w:rsidR="005E4D30" w:rsidRPr="005E4D30" w:rsidRDefault="005E4D30" w:rsidP="005E4D3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4D30" w:rsidTr="00876A1C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4859" w:type="dxa"/>
            <w:gridSpan w:val="2"/>
          </w:tcPr>
          <w:p w:rsidR="005E4D30" w:rsidRDefault="005E4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shd w:val="clear" w:color="auto" w:fill="auto"/>
          </w:tcPr>
          <w:p w:rsidR="005E4D30" w:rsidRPr="005E4D30" w:rsidRDefault="005E4D30" w:rsidP="005E4D30">
            <w:pPr>
              <w:tabs>
                <w:tab w:val="left" w:pos="317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лото «Пожарная безопасность » </w:t>
            </w:r>
          </w:p>
          <w:p w:rsidR="005E4D30" w:rsidRPr="005E4D30" w:rsidRDefault="005E4D30" w:rsidP="005E4D30">
            <w:pPr>
              <w:tabs>
                <w:tab w:val="left" w:pos="317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С помощью сюжетных картинок способствовать формированию представлений детей </w:t>
            </w: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 опасных ситуациях во время пожара.</w:t>
            </w:r>
          </w:p>
        </w:tc>
        <w:tc>
          <w:tcPr>
            <w:tcW w:w="4860" w:type="dxa"/>
            <w:shd w:val="clear" w:color="auto" w:fill="auto"/>
          </w:tcPr>
          <w:p w:rsidR="005E4D30" w:rsidRPr="005E4D30" w:rsidRDefault="005E4D30" w:rsidP="005E4D3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Тема: «Опасные предметы дома» </w:t>
            </w:r>
          </w:p>
          <w:p w:rsidR="005E4D30" w:rsidRPr="005E4D30" w:rsidRDefault="005E4D30" w:rsidP="005E4D3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Закрепить у детей представление об опасных для жизни и здоровья предметов, с которыми они </w:t>
            </w: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встречаются в быту.</w:t>
            </w:r>
          </w:p>
        </w:tc>
      </w:tr>
      <w:tr w:rsidR="005E4D30" w:rsidTr="00876A1C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4859" w:type="dxa"/>
            <w:gridSpan w:val="2"/>
          </w:tcPr>
          <w:p w:rsidR="005E4D30" w:rsidRDefault="005E4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shd w:val="clear" w:color="auto" w:fill="auto"/>
          </w:tcPr>
          <w:p w:rsidR="005E4D30" w:rsidRPr="005E4D30" w:rsidRDefault="005E4D30" w:rsidP="005E4D30">
            <w:pPr>
              <w:tabs>
                <w:tab w:val="left" w:pos="317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5E4D30" w:rsidRPr="005E4D30" w:rsidRDefault="005E4D30" w:rsidP="005E4D3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t>Тема: «Пожар – это опасно»</w:t>
            </w:r>
          </w:p>
          <w:p w:rsidR="005E4D30" w:rsidRPr="005E4D30" w:rsidRDefault="005E4D30" w:rsidP="005E4D3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Закрепить знания детей о причинах возникновения пожаров, правилах пожарной безопасности. </w:t>
            </w:r>
          </w:p>
          <w:p w:rsidR="005E4D30" w:rsidRPr="005E4D30" w:rsidRDefault="005E4D30" w:rsidP="005E4D3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4D30" w:rsidTr="00876A1C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4859" w:type="dxa"/>
            <w:gridSpan w:val="2"/>
          </w:tcPr>
          <w:p w:rsidR="005E4D30" w:rsidRDefault="005E4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shd w:val="clear" w:color="auto" w:fill="auto"/>
          </w:tcPr>
          <w:p w:rsidR="005E4D30" w:rsidRPr="005E4D30" w:rsidRDefault="005E4D30" w:rsidP="005E4D30">
            <w:pPr>
              <w:tabs>
                <w:tab w:val="left" w:pos="317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5E4D30" w:rsidRPr="005E4D30" w:rsidRDefault="005E4D30" w:rsidP="005E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t>О.Д. Исследование объектов живой и неживой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природы, </w:t>
            </w: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экспериментирование. </w:t>
            </w:r>
          </w:p>
          <w:p w:rsidR="005E4D30" w:rsidRPr="005E4D30" w:rsidRDefault="005E4D30" w:rsidP="005E4D3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4D30" w:rsidTr="00876A1C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4859" w:type="dxa"/>
            <w:gridSpan w:val="2"/>
          </w:tcPr>
          <w:p w:rsidR="005E4D30" w:rsidRDefault="005E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«Домашние животные»</w:t>
            </w:r>
          </w:p>
        </w:tc>
        <w:tc>
          <w:tcPr>
            <w:tcW w:w="4846" w:type="dxa"/>
            <w:shd w:val="clear" w:color="auto" w:fill="auto"/>
          </w:tcPr>
          <w:p w:rsidR="005E4D30" w:rsidRPr="005E4D30" w:rsidRDefault="005E4D30" w:rsidP="005E4D30">
            <w:pPr>
              <w:tabs>
                <w:tab w:val="left" w:pos="317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5E4D30" w:rsidRPr="005E4D30" w:rsidRDefault="005E4D30" w:rsidP="005E4D3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t>Тема: «Умеешь ли ты обращаться с животными?»</w:t>
            </w:r>
          </w:p>
          <w:p w:rsidR="005E4D30" w:rsidRPr="005E4D30" w:rsidRDefault="005E4D30" w:rsidP="005E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30">
              <w:rPr>
                <w:rFonts w:ascii="Times New Roman" w:eastAsia="Calibri" w:hAnsi="Times New Roman" w:cs="Times New Roman"/>
                <w:sz w:val="28"/>
                <w:szCs w:val="28"/>
              </w:rPr>
              <w:t>Цель: Дать знания детям о правилах поведения при встрече с различными домашними животными.</w:t>
            </w:r>
          </w:p>
        </w:tc>
      </w:tr>
    </w:tbl>
    <w:p w:rsidR="005E4D30" w:rsidRDefault="005E4D30" w:rsidP="005E4D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344" w:rsidRDefault="00C92344" w:rsidP="005E4D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344" w:rsidRPr="00E776A0" w:rsidRDefault="00C92344" w:rsidP="005E4D30">
      <w:pPr>
        <w:jc w:val="right"/>
        <w:rPr>
          <w:rFonts w:ascii="Times New Roman" w:hAnsi="Times New Roman" w:cs="Times New Roman"/>
          <w:sz w:val="28"/>
          <w:szCs w:val="28"/>
        </w:rPr>
      </w:pPr>
      <w:r w:rsidRPr="00C9234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67514" cy="9302226"/>
            <wp:effectExtent l="8890" t="0" r="4445" b="4445"/>
            <wp:docPr id="1" name="Рисунок 1" descr="C:\WINDOWS\Temp\Rar$DIa0.751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a0.751\подпис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70142" cy="930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344" w:rsidRPr="00E776A0" w:rsidSect="00C9234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41BAC"/>
    <w:multiLevelType w:val="hybridMultilevel"/>
    <w:tmpl w:val="73FAD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EB"/>
    <w:rsid w:val="001F0F2F"/>
    <w:rsid w:val="002D1AC0"/>
    <w:rsid w:val="002E28C1"/>
    <w:rsid w:val="00414B23"/>
    <w:rsid w:val="004434A9"/>
    <w:rsid w:val="005650EB"/>
    <w:rsid w:val="005E4D30"/>
    <w:rsid w:val="006D4576"/>
    <w:rsid w:val="00734C8A"/>
    <w:rsid w:val="008F1156"/>
    <w:rsid w:val="00B25A7A"/>
    <w:rsid w:val="00B34086"/>
    <w:rsid w:val="00C92344"/>
    <w:rsid w:val="00CD63E3"/>
    <w:rsid w:val="00D14904"/>
    <w:rsid w:val="00E776A0"/>
    <w:rsid w:val="00F3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1B50E-4344-4DC9-94BC-E921FD26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15CE-5141-4600-A032-E62D0CAA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13</cp:revision>
  <dcterms:created xsi:type="dcterms:W3CDTF">2019-02-03T08:52:00Z</dcterms:created>
  <dcterms:modified xsi:type="dcterms:W3CDTF">2019-02-05T07:22:00Z</dcterms:modified>
</cp:coreProperties>
</file>