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E7" w:rsidRPr="001324E7" w:rsidRDefault="001324E7" w:rsidP="001324E7">
      <w:pPr>
        <w:pStyle w:val="a3"/>
        <w:jc w:val="center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Консультация для родителей на тему:</w:t>
      </w:r>
    </w:p>
    <w:p w:rsidR="001324E7" w:rsidRPr="001324E7" w:rsidRDefault="001324E7" w:rsidP="001324E7">
      <w:pPr>
        <w:pStyle w:val="a3"/>
        <w:jc w:val="center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center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"Готовность к школе: ч</w:t>
      </w:r>
      <w:r w:rsidRPr="001324E7">
        <w:rPr>
          <w:rFonts w:ascii="Comic Sans MS" w:hAnsi="Comic Sans MS"/>
          <w:color w:val="7030A0"/>
          <w:sz w:val="28"/>
          <w:szCs w:val="28"/>
        </w:rPr>
        <w:t>то мы не понимаем?"</w:t>
      </w:r>
      <w:bookmarkStart w:id="0" w:name="_GoBack"/>
      <w:bookmarkEnd w:id="0"/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чтоб успеть записаться на собеседование или тестирование. Некоторые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1324E7">
        <w:rPr>
          <w:rFonts w:ascii="Comic Sans MS" w:hAnsi="Comic Sans MS"/>
          <w:color w:val="7030A0"/>
          <w:sz w:val="28"/>
          <w:szCs w:val="28"/>
        </w:rPr>
        <w:t>Напридумывали</w:t>
      </w:r>
      <w:proofErr w:type="spellEnd"/>
      <w:r w:rsidRPr="001324E7">
        <w:rPr>
          <w:rFonts w:ascii="Comic Sans MS" w:hAnsi="Comic Sans MS"/>
          <w:color w:val="7030A0"/>
          <w:sz w:val="28"/>
          <w:szCs w:val="28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Действительно, что значит — «не готов»?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</w:t>
      </w:r>
      <w:r w:rsidRPr="001324E7">
        <w:rPr>
          <w:rFonts w:ascii="Comic Sans MS" w:hAnsi="Comic Sans MS"/>
          <w:color w:val="7030A0"/>
          <w:sz w:val="28"/>
          <w:szCs w:val="28"/>
        </w:rPr>
        <w:lastRenderedPageBreak/>
        <w:t xml:space="preserve">ему много внимания, развивают, как могут. Он и читает, и считает. Казалось бы, чего ещё хотеть от будущего первоклассника? Только учи его -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готовы, нужно готовить лучше. </w:t>
      </w:r>
      <w:proofErr w:type="gramStart"/>
      <w:r w:rsidRPr="001324E7">
        <w:rPr>
          <w:rFonts w:ascii="Comic Sans MS" w:hAnsi="Comic Sans MS"/>
          <w:color w:val="7030A0"/>
          <w:sz w:val="28"/>
          <w:szCs w:val="28"/>
        </w:rPr>
        <w:t>К примеру</w:t>
      </w:r>
      <w:proofErr w:type="gramEnd"/>
      <w:r w:rsidRPr="001324E7">
        <w:rPr>
          <w:rFonts w:ascii="Comic Sans MS" w:hAnsi="Comic Sans MS"/>
          <w:color w:val="7030A0"/>
          <w:sz w:val="28"/>
          <w:szCs w:val="28"/>
        </w:rPr>
        <w:t xml:space="preserve">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В чём же суть «готовности»?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Готовность -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-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 xml:space="preserve"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</w:t>
      </w:r>
      <w:r w:rsidRPr="001324E7">
        <w:rPr>
          <w:rFonts w:ascii="Comic Sans MS" w:hAnsi="Comic Sans MS"/>
          <w:color w:val="7030A0"/>
          <w:sz w:val="28"/>
          <w:szCs w:val="28"/>
        </w:rPr>
        <w:lastRenderedPageBreak/>
        <w:t>старшеклассниками пользуются привычными для себя методами обучения -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- оно их порождает.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- это всё прекрасно. Только к школьной готовности относится не только это. Огромное количество книжной продукции, запудривающей родителям мозги (мол, купите - и дело будет в шляпе), никак не влияет на вызревание школьной готовности. Это процесс внутренний, и извне им управлять невозможно.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Что отличает ребёнка, готового к школе?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 xml:space="preserve">Во-первых, такой ребёнок должен уметь видеть учебную задачу, принимать её. Д. Б. </w:t>
      </w:r>
      <w:proofErr w:type="spellStart"/>
      <w:r w:rsidRPr="001324E7">
        <w:rPr>
          <w:rFonts w:ascii="Comic Sans MS" w:hAnsi="Comic Sans MS"/>
          <w:color w:val="7030A0"/>
          <w:sz w:val="28"/>
          <w:szCs w:val="28"/>
        </w:rPr>
        <w:t>Эльконин</w:t>
      </w:r>
      <w:proofErr w:type="spellEnd"/>
      <w:r w:rsidRPr="001324E7">
        <w:rPr>
          <w:rFonts w:ascii="Comic Sans MS" w:hAnsi="Comic Sans MS"/>
          <w:color w:val="7030A0"/>
          <w:sz w:val="28"/>
          <w:szCs w:val="28"/>
        </w:rPr>
        <w:t xml:space="preserve"> так и говорил об этом: первый показатель готовности к школе - «приём учебной задачи». Когда </w:t>
      </w:r>
      <w:r w:rsidRPr="001324E7">
        <w:rPr>
          <w:rFonts w:ascii="Comic Sans MS" w:hAnsi="Comic Sans MS"/>
          <w:color w:val="7030A0"/>
          <w:sz w:val="28"/>
          <w:szCs w:val="28"/>
        </w:rPr>
        <w:lastRenderedPageBreak/>
        <w:t xml:space="preserve">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</w:t>
      </w:r>
      <w:proofErr w:type="gramStart"/>
      <w:r w:rsidRPr="001324E7">
        <w:rPr>
          <w:rFonts w:ascii="Comic Sans MS" w:hAnsi="Comic Sans MS"/>
          <w:color w:val="7030A0"/>
          <w:sz w:val="28"/>
          <w:szCs w:val="28"/>
        </w:rPr>
        <w:t>п. ,</w:t>
      </w:r>
      <w:proofErr w:type="gramEnd"/>
      <w:r w:rsidRPr="001324E7">
        <w:rPr>
          <w:rFonts w:ascii="Comic Sans MS" w:hAnsi="Comic Sans MS"/>
          <w:color w:val="7030A0"/>
          <w:sz w:val="28"/>
          <w:szCs w:val="28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- это три и два. Три убрали, два осталось. Умеют считать эти малыши? Умеют. Готовы к школе? Не готовы.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 xml:space="preserve">Третья составляющая готовности к школе -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Местоимение «я» для них тотально: не я в конкретной деятельности, </w:t>
      </w:r>
      <w:r w:rsidRPr="001324E7">
        <w:rPr>
          <w:rFonts w:ascii="Comic Sans MS" w:hAnsi="Comic Sans MS"/>
          <w:color w:val="7030A0"/>
          <w:sz w:val="28"/>
          <w:szCs w:val="28"/>
        </w:rPr>
        <w:lastRenderedPageBreak/>
        <w:t>а «я» вообще, в целом. При таком взгляде на жизнь его не то, что первая двойка или тройка, его четвёрка убьет наповал. Ведь если «я» нарисовал не очень хорошо, значит - «я» плохой. Это значит - меня любить не будут.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И, наконец, 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 xml:space="preserve">Д. Б. </w:t>
      </w:r>
      <w:proofErr w:type="spellStart"/>
      <w:r w:rsidRPr="001324E7">
        <w:rPr>
          <w:rFonts w:ascii="Comic Sans MS" w:hAnsi="Comic Sans MS"/>
          <w:color w:val="7030A0"/>
          <w:sz w:val="28"/>
          <w:szCs w:val="28"/>
        </w:rPr>
        <w:t>Эльконин</w:t>
      </w:r>
      <w:proofErr w:type="spellEnd"/>
      <w:r w:rsidRPr="001324E7">
        <w:rPr>
          <w:rFonts w:ascii="Comic Sans MS" w:hAnsi="Comic Sans MS"/>
          <w:color w:val="7030A0"/>
          <w:sz w:val="28"/>
          <w:szCs w:val="28"/>
        </w:rPr>
        <w:t xml:space="preserve"> в своё время проводил эксперимент по изучению </w:t>
      </w:r>
      <w:proofErr w:type="spellStart"/>
      <w:r w:rsidRPr="001324E7">
        <w:rPr>
          <w:rFonts w:ascii="Comic Sans MS" w:hAnsi="Comic Sans MS"/>
          <w:color w:val="7030A0"/>
          <w:sz w:val="28"/>
          <w:szCs w:val="28"/>
        </w:rPr>
        <w:t>процессуальности</w:t>
      </w:r>
      <w:proofErr w:type="spellEnd"/>
      <w:r w:rsidRPr="001324E7">
        <w:rPr>
          <w:rFonts w:ascii="Comic Sans MS" w:hAnsi="Comic Sans MS"/>
          <w:color w:val="7030A0"/>
          <w:sz w:val="28"/>
          <w:szCs w:val="28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Вот такие специфические составляющие школьной готовности.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- недоразвитый». Или: «Ваш ребёнок -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</w:p>
    <w:p w:rsidR="001324E7" w:rsidRPr="001324E7" w:rsidRDefault="001324E7" w:rsidP="001324E7">
      <w:pPr>
        <w:pStyle w:val="a3"/>
        <w:jc w:val="both"/>
        <w:rPr>
          <w:rFonts w:ascii="Comic Sans MS" w:hAnsi="Comic Sans MS"/>
          <w:color w:val="7030A0"/>
          <w:sz w:val="28"/>
          <w:szCs w:val="28"/>
        </w:rPr>
      </w:pPr>
      <w:r w:rsidRPr="001324E7">
        <w:rPr>
          <w:rFonts w:ascii="Comic Sans MS" w:hAnsi="Comic Sans MS"/>
          <w:color w:val="7030A0"/>
          <w:sz w:val="28"/>
          <w:szCs w:val="28"/>
        </w:rPr>
        <w:t>Он ещё не доиграл.</w:t>
      </w:r>
    </w:p>
    <w:p w:rsidR="00997FAF" w:rsidRDefault="00997FAF"/>
    <w:sectPr w:rsidR="0099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1D"/>
    <w:rsid w:val="001324E7"/>
    <w:rsid w:val="0045291D"/>
    <w:rsid w:val="009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599D-E915-490D-BBDC-A887BCE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2020-11-02T12:57:00Z</dcterms:created>
  <dcterms:modified xsi:type="dcterms:W3CDTF">2020-11-02T12:58:00Z</dcterms:modified>
</cp:coreProperties>
</file>