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Конспект спортивного досуга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 xml:space="preserve">для детей </w:t>
      </w:r>
      <w:r w:rsidR="007A5DB4">
        <w:rPr>
          <w:sz w:val="27"/>
          <w:szCs w:val="27"/>
        </w:rPr>
        <w:t xml:space="preserve">раннего и младшего – </w:t>
      </w:r>
      <w:proofErr w:type="gramStart"/>
      <w:r w:rsidR="007A5DB4">
        <w:rPr>
          <w:sz w:val="27"/>
          <w:szCs w:val="27"/>
        </w:rPr>
        <w:t>среднего  возраста</w:t>
      </w:r>
      <w:proofErr w:type="gramEnd"/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332D89">
        <w:rPr>
          <w:b/>
          <w:sz w:val="27"/>
          <w:szCs w:val="27"/>
        </w:rPr>
        <w:t>«</w:t>
      </w:r>
      <w:r w:rsidR="00D87DC1">
        <w:rPr>
          <w:b/>
          <w:sz w:val="27"/>
          <w:szCs w:val="27"/>
        </w:rPr>
        <w:t>В гостях у Светофора</w:t>
      </w:r>
      <w:r w:rsidRPr="00332D89">
        <w:rPr>
          <w:b/>
          <w:sz w:val="27"/>
          <w:szCs w:val="27"/>
        </w:rPr>
        <w:t>»</w:t>
      </w:r>
    </w:p>
    <w:p w:rsidR="007A5DB4" w:rsidRPr="007A5DB4" w:rsidRDefault="007A5DB4" w:rsidP="00332D8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sz w:val="27"/>
          <w:szCs w:val="27"/>
        </w:rPr>
        <w:t xml:space="preserve">Цель: </w:t>
      </w:r>
      <w:r w:rsidRPr="007A5DB4">
        <w:rPr>
          <w:sz w:val="27"/>
          <w:szCs w:val="27"/>
        </w:rPr>
        <w:t xml:space="preserve">формирование у детей </w:t>
      </w:r>
      <w:r>
        <w:rPr>
          <w:sz w:val="27"/>
          <w:szCs w:val="27"/>
        </w:rPr>
        <w:t>знаний о правилах дорожного движения</w:t>
      </w:r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rPr>
          <w:b/>
        </w:rPr>
      </w:pPr>
      <w:r w:rsidRPr="00332D89">
        <w:rPr>
          <w:b/>
          <w:sz w:val="27"/>
          <w:szCs w:val="27"/>
        </w:rPr>
        <w:t>Задачи:</w:t>
      </w:r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rPr>
          <w:i/>
        </w:rPr>
      </w:pPr>
      <w:r w:rsidRPr="00332D89">
        <w:rPr>
          <w:i/>
          <w:sz w:val="27"/>
          <w:szCs w:val="27"/>
        </w:rPr>
        <w:t>Образовательные: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формировать представление о правилах безопасного дорожного дви</w:t>
      </w:r>
      <w:bookmarkStart w:id="0" w:name="_GoBack"/>
      <w:bookmarkEnd w:id="0"/>
      <w:r>
        <w:rPr>
          <w:sz w:val="27"/>
          <w:szCs w:val="27"/>
        </w:rPr>
        <w:t>жения, с условными обозначениями на светофоре;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-способствовать формированию умения различать проезжую часть, обочину дороги, тротуар.</w:t>
      </w:r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rPr>
          <w:i/>
        </w:rPr>
      </w:pPr>
      <w:r w:rsidRPr="00332D89">
        <w:rPr>
          <w:i/>
          <w:sz w:val="27"/>
          <w:szCs w:val="27"/>
        </w:rPr>
        <w:t>Развивающие: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развивать наблюдательность, внимание, память;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-расширять познавательные интересы детей;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развивать двигательную активность детей.</w:t>
      </w:r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rPr>
          <w:i/>
        </w:rPr>
      </w:pPr>
      <w:r w:rsidRPr="00332D89">
        <w:rPr>
          <w:i/>
          <w:sz w:val="27"/>
          <w:szCs w:val="27"/>
        </w:rPr>
        <w:t>Воспитательные: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-воспитывать осознанное отношение к личной безопасности;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способствовать созданию положительного эмоционального настроения.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Предварительная работа:</w:t>
      </w:r>
    </w:p>
    <w:p w:rsidR="00AD66F3" w:rsidRPr="00AD66F3" w:rsidRDefault="00332D89" w:rsidP="00B17DA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AD66F3">
        <w:rPr>
          <w:sz w:val="27"/>
          <w:szCs w:val="27"/>
        </w:rPr>
        <w:t>Чтение</w:t>
      </w:r>
      <w:r w:rsidR="007A5DB4" w:rsidRPr="00AD66F3">
        <w:rPr>
          <w:sz w:val="27"/>
          <w:szCs w:val="27"/>
        </w:rPr>
        <w:t xml:space="preserve"> художественной литературы</w:t>
      </w:r>
      <w:r w:rsidRPr="00AD66F3">
        <w:rPr>
          <w:sz w:val="27"/>
          <w:szCs w:val="27"/>
        </w:rPr>
        <w:t xml:space="preserve">: </w:t>
      </w:r>
      <w:proofErr w:type="spellStart"/>
      <w:r w:rsidR="00AD66F3">
        <w:rPr>
          <w:sz w:val="27"/>
          <w:szCs w:val="27"/>
        </w:rPr>
        <w:t>С.Я.Маршак</w:t>
      </w:r>
      <w:proofErr w:type="spellEnd"/>
      <w:r w:rsidR="00AD66F3">
        <w:rPr>
          <w:sz w:val="27"/>
          <w:szCs w:val="27"/>
        </w:rPr>
        <w:t xml:space="preserve"> «Веселый светофор, </w:t>
      </w:r>
      <w:proofErr w:type="spellStart"/>
      <w:r w:rsidR="00AD66F3">
        <w:rPr>
          <w:sz w:val="27"/>
          <w:szCs w:val="27"/>
        </w:rPr>
        <w:t>В.Лебедев</w:t>
      </w:r>
      <w:proofErr w:type="spellEnd"/>
      <w:r w:rsidR="00AD66F3">
        <w:rPr>
          <w:sz w:val="27"/>
          <w:szCs w:val="27"/>
        </w:rPr>
        <w:t xml:space="preserve"> – Кумач «Про умных зверюшек»</w:t>
      </w:r>
    </w:p>
    <w:p w:rsidR="00332D89" w:rsidRDefault="00332D89" w:rsidP="00B17DA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AD66F3">
        <w:rPr>
          <w:sz w:val="27"/>
          <w:szCs w:val="27"/>
        </w:rPr>
        <w:t xml:space="preserve">Подвижные </w:t>
      </w:r>
      <w:proofErr w:type="gramStart"/>
      <w:r w:rsidRPr="00AD66F3">
        <w:rPr>
          <w:sz w:val="27"/>
          <w:szCs w:val="27"/>
        </w:rPr>
        <w:t>и</w:t>
      </w:r>
      <w:r w:rsidR="00AD66F3">
        <w:rPr>
          <w:sz w:val="27"/>
          <w:szCs w:val="27"/>
        </w:rPr>
        <w:t>гры :</w:t>
      </w:r>
      <w:proofErr w:type="gramEnd"/>
      <w:r w:rsidR="00AD66F3">
        <w:rPr>
          <w:sz w:val="27"/>
          <w:szCs w:val="27"/>
        </w:rPr>
        <w:t xml:space="preserve"> «Воробушки и автомобиль»</w:t>
      </w:r>
    </w:p>
    <w:p w:rsidR="00332D89" w:rsidRPr="00AD66F3" w:rsidRDefault="00332D89" w:rsidP="00332D8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AD66F3">
        <w:rPr>
          <w:sz w:val="27"/>
          <w:szCs w:val="27"/>
        </w:rPr>
        <w:t xml:space="preserve">Беседа «Наш друг </w:t>
      </w:r>
      <w:proofErr w:type="spellStart"/>
      <w:r w:rsidRPr="00AD66F3">
        <w:rPr>
          <w:sz w:val="27"/>
          <w:szCs w:val="27"/>
        </w:rPr>
        <w:t>светофорчик</w:t>
      </w:r>
      <w:proofErr w:type="spellEnd"/>
      <w:r w:rsidRPr="00AD66F3">
        <w:rPr>
          <w:sz w:val="27"/>
          <w:szCs w:val="27"/>
        </w:rPr>
        <w:t>»</w:t>
      </w:r>
    </w:p>
    <w:p w:rsidR="00AD66F3" w:rsidRPr="00AD66F3" w:rsidRDefault="00332D89" w:rsidP="008D566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AD66F3">
        <w:rPr>
          <w:sz w:val="27"/>
          <w:szCs w:val="27"/>
        </w:rPr>
        <w:t>Дида</w:t>
      </w:r>
      <w:r w:rsidR="00AD66F3" w:rsidRPr="00AD66F3">
        <w:rPr>
          <w:sz w:val="27"/>
          <w:szCs w:val="27"/>
        </w:rPr>
        <w:t>ктические игры: «Собери дорожный знак», «Можно - нельзя»</w:t>
      </w:r>
    </w:p>
    <w:p w:rsidR="006B02D6" w:rsidRPr="006B02D6" w:rsidRDefault="006B02D6" w:rsidP="0082676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Изготовление стенгазеты «Автокресло выбирайте – жизнь ребенку сохраняйте»</w:t>
      </w:r>
    </w:p>
    <w:p w:rsidR="00AD66F3" w:rsidRPr="00AD66F3" w:rsidRDefault="00332D89" w:rsidP="0082676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AD66F3">
        <w:rPr>
          <w:sz w:val="27"/>
          <w:szCs w:val="27"/>
        </w:rPr>
        <w:t>Сюжетно – рол</w:t>
      </w:r>
      <w:r w:rsidR="00AD66F3">
        <w:rPr>
          <w:sz w:val="27"/>
          <w:szCs w:val="27"/>
        </w:rPr>
        <w:t>евые игры: «Пристегнись и улыбнись»</w:t>
      </w:r>
    </w:p>
    <w:p w:rsidR="00332D89" w:rsidRPr="00AD66F3" w:rsidRDefault="00332D89" w:rsidP="0082676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proofErr w:type="spellStart"/>
      <w:r w:rsidRPr="00AD66F3">
        <w:rPr>
          <w:sz w:val="27"/>
          <w:szCs w:val="27"/>
        </w:rPr>
        <w:t>Мультзал</w:t>
      </w:r>
      <w:proofErr w:type="spellEnd"/>
      <w:r w:rsidRPr="00AD66F3">
        <w:rPr>
          <w:sz w:val="27"/>
          <w:szCs w:val="27"/>
        </w:rPr>
        <w:t>: «</w:t>
      </w:r>
      <w:proofErr w:type="spellStart"/>
      <w:r w:rsidRPr="00AD66F3">
        <w:rPr>
          <w:sz w:val="27"/>
          <w:szCs w:val="27"/>
        </w:rPr>
        <w:t>Смешари</w:t>
      </w:r>
      <w:r w:rsidR="00AD66F3" w:rsidRPr="00AD66F3">
        <w:rPr>
          <w:sz w:val="27"/>
          <w:szCs w:val="27"/>
        </w:rPr>
        <w:t>ки</w:t>
      </w:r>
      <w:proofErr w:type="spellEnd"/>
      <w:r w:rsidR="00AD66F3" w:rsidRPr="00AD66F3">
        <w:rPr>
          <w:sz w:val="27"/>
          <w:szCs w:val="27"/>
        </w:rPr>
        <w:t>», серии – «Правила Дорожного Движения</w:t>
      </w:r>
      <w:r w:rsidRPr="00AD66F3">
        <w:rPr>
          <w:sz w:val="27"/>
          <w:szCs w:val="27"/>
        </w:rPr>
        <w:t xml:space="preserve">», </w:t>
      </w:r>
      <w:r w:rsidR="00AD66F3" w:rsidRPr="00AD66F3">
        <w:rPr>
          <w:sz w:val="27"/>
          <w:szCs w:val="27"/>
        </w:rPr>
        <w:t>«Дядя Степа – милиционер», видеоролик «Ватрушки (тюбинги). Безопасность катания с гор.</w:t>
      </w:r>
      <w:r w:rsidR="00AD66F3">
        <w:rPr>
          <w:sz w:val="27"/>
          <w:szCs w:val="27"/>
        </w:rPr>
        <w:t xml:space="preserve"> </w:t>
      </w:r>
      <w:r w:rsidR="00AD66F3" w:rsidRPr="00AD66F3">
        <w:rPr>
          <w:sz w:val="27"/>
          <w:szCs w:val="27"/>
        </w:rPr>
        <w:t>Советы спасателя»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Интеграция образовательных областей: социально – коммуникативное развитие, познавательное развитие, физическое развитие.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Методы, приемы: словесный, игровые приемы, сюрпризный момент, приемы поощрения.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rPr>
          <w:b/>
          <w:sz w:val="27"/>
          <w:szCs w:val="27"/>
        </w:rPr>
      </w:pPr>
      <w:r w:rsidRPr="00332D89">
        <w:rPr>
          <w:b/>
          <w:sz w:val="27"/>
          <w:szCs w:val="27"/>
        </w:rPr>
        <w:t xml:space="preserve">Ход: 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-Ребята, я нашла волшебную коробочку возле дверей. Хотите посмотреть, что там лежит?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по очереди достают из коробочки три мячика: красного, желтого и зеленого цветов.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-Какие замечательные мячики. А каких они цветов? (дети отвечают) Посмотрите, и у нас с Вами есть эти цвета на футболках. А где мы еще можем встретить сразу три этих цвета? Правильно, в светофоре!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Воспитатель: Давайте вспомним, что обозначают сигналы светофора.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Красный – опасный свет, хода нет!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Желтый – не спеши и сигнала жди!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Зеленый – путь открыт!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- У любого перекрестка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Нас встречает светофор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И заводит очень просто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С пешеходом разговор.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-Посмотрите, к нам в гости пришел настоящий светофор. Он хочет с вами поиграть и проверить, как вы знаете и соблюдаете правила дорожного движения.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  <w:u w:val="single"/>
        </w:rPr>
        <w:t>1 игра «Светофор»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 показывает карточки трех цветов по очереди. На «красный» дети стоят без движения. На «желтый» - хлопают в ладоши, на «зеленый» - ходят по группе.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 Светофор спрашивает, а вы знаете, что нужно сделать пешеходу, чтобы перейти проезжую часть? Правильно, найти пешеходный переход. Как его еще, по – другому, называют? Зебра.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Светофор приглашает вас пройти по пешеходному переходу через проезжую часть дороги на другую сторону улицы.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- Всем знакомые полоски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Знают дети, знает взрослый: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На ту сторону ведет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Пешеходный ……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  <w:u w:val="single"/>
        </w:rPr>
        <w:t>2 игра «Мы - пешеходы»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Перед детьми выложена пешеходная дорожка, дети встают по две стороны от нее. По сигналу светофора начинают переходить проезжую часть дороги. Во время игры воспитатель </w:t>
      </w:r>
      <w:proofErr w:type="spellStart"/>
      <w:r>
        <w:rPr>
          <w:sz w:val="27"/>
          <w:szCs w:val="27"/>
        </w:rPr>
        <w:t>акцентрирует</w:t>
      </w:r>
      <w:proofErr w:type="spellEnd"/>
      <w:r>
        <w:rPr>
          <w:sz w:val="27"/>
          <w:szCs w:val="27"/>
        </w:rPr>
        <w:t xml:space="preserve"> внимание детей на понятия «пешеход», «пешеходный переход», «проезжая часть»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  <w:u w:val="single"/>
        </w:rPr>
        <w:t>3 игра «Мчаться по городу машины»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Детям раздаются нагрудные маски с разными видами транспорта.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 со светофором стоит на противоположной стороне от детей со светофором. Дети внимательно следят за светофором и начинают движение на зеленый сигнал свет</w:t>
      </w:r>
      <w:r w:rsidR="0056612C">
        <w:rPr>
          <w:sz w:val="27"/>
          <w:szCs w:val="27"/>
        </w:rPr>
        <w:t>офора, на желтый притормаживать</w:t>
      </w:r>
      <w:r>
        <w:rPr>
          <w:sz w:val="27"/>
          <w:szCs w:val="27"/>
        </w:rPr>
        <w:t>, а на красный останавливаться.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Воспитатель: Давайте расскажем нашему </w:t>
      </w:r>
      <w:proofErr w:type="spellStart"/>
      <w:r>
        <w:rPr>
          <w:sz w:val="27"/>
          <w:szCs w:val="27"/>
        </w:rPr>
        <w:t>светофорчику</w:t>
      </w:r>
      <w:proofErr w:type="spellEnd"/>
      <w:r>
        <w:rPr>
          <w:sz w:val="27"/>
          <w:szCs w:val="27"/>
        </w:rPr>
        <w:t xml:space="preserve"> стихотворение про него.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 xml:space="preserve">Дети, используя </w:t>
      </w:r>
      <w:proofErr w:type="spellStart"/>
      <w:r>
        <w:rPr>
          <w:sz w:val="27"/>
          <w:szCs w:val="27"/>
        </w:rPr>
        <w:t>мнемотаблицу</w:t>
      </w:r>
      <w:proofErr w:type="spellEnd"/>
      <w:r>
        <w:rPr>
          <w:sz w:val="27"/>
          <w:szCs w:val="27"/>
        </w:rPr>
        <w:t xml:space="preserve"> рассказывают стихотворение.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Красный свет нам скажет « НЕТ!»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Очень – очень строго!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Желтый свет нам даст совет: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«Подождать немного!»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А зеленый свет горит-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«Проходите» - говорит!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 Продолжаем играть и правила дорожные вспоминать.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  <w:u w:val="single"/>
        </w:rPr>
        <w:t>4 игра «Водители»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должны провести транспортное средство между кеглей и передать другому водителю.</w:t>
      </w:r>
    </w:p>
    <w:p w:rsidR="00332D89" w:rsidRDefault="00332D89" w:rsidP="0056612C">
      <w:pPr>
        <w:pStyle w:val="a3"/>
        <w:spacing w:before="0" w:beforeAutospacing="0" w:after="0" w:afterAutospacing="0" w:line="294" w:lineRule="atLeast"/>
        <w:jc w:val="center"/>
      </w:pPr>
      <w:r>
        <w:t> </w:t>
      </w:r>
    </w:p>
    <w:p w:rsidR="00AD66F3" w:rsidRDefault="00AD66F3" w:rsidP="00AD66F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  <w:u w:val="single"/>
        </w:rPr>
        <w:t>5 игра «Собери дорожный знак»</w:t>
      </w:r>
    </w:p>
    <w:p w:rsidR="00332D89" w:rsidRDefault="006B02D6" w:rsidP="006B02D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должны собрать дорожные знаки, разрезанные на четыре части.</w:t>
      </w:r>
    </w:p>
    <w:p w:rsidR="006B02D6" w:rsidRDefault="006B02D6" w:rsidP="00332D89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На дороге с давних пор</w:t>
      </w:r>
    </w:p>
    <w:p w:rsidR="00332D89" w:rsidRDefault="00332D89" w:rsidP="006B02D6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Есть хозяин – СВЕТОФОР!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Перед вами все цвета,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Вам представить их пора.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Если свет зажегся красный, значит двигаться опасно!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Желтый свет – предупрежденье,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Жди сигнала для движенья.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Свет зеленый говорит: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«Пешеходам путь открыт!»</w:t>
      </w:r>
    </w:p>
    <w:p w:rsidR="0056612C" w:rsidRDefault="0056612C" w:rsidP="0056612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Воспитатель и светофор: как мы с вами потрудились, как хорошо играли, какие вы у нас молодцы! А сейчас примите подарки </w:t>
      </w:r>
      <w:r w:rsidR="003E5242">
        <w:rPr>
          <w:sz w:val="27"/>
          <w:szCs w:val="27"/>
        </w:rPr>
        <w:t>от нашего гостя.</w:t>
      </w:r>
    </w:p>
    <w:p w:rsidR="00DF743F" w:rsidRDefault="00D87DC1"/>
    <w:sectPr w:rsidR="00DF743F" w:rsidSect="00B8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A2743"/>
    <w:multiLevelType w:val="multilevel"/>
    <w:tmpl w:val="3132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D89"/>
    <w:rsid w:val="00332D89"/>
    <w:rsid w:val="003E5242"/>
    <w:rsid w:val="0056612C"/>
    <w:rsid w:val="006B02D6"/>
    <w:rsid w:val="006C4953"/>
    <w:rsid w:val="007A5DB4"/>
    <w:rsid w:val="009F6E4C"/>
    <w:rsid w:val="00AD66F3"/>
    <w:rsid w:val="00B83DFB"/>
    <w:rsid w:val="00D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96EF8-1FEA-4350-9862-F7D0C0D0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Acer</cp:lastModifiedBy>
  <cp:revision>5</cp:revision>
  <dcterms:created xsi:type="dcterms:W3CDTF">2021-12-14T12:46:00Z</dcterms:created>
  <dcterms:modified xsi:type="dcterms:W3CDTF">2021-12-26T12:36:00Z</dcterms:modified>
</cp:coreProperties>
</file>