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446F" w:rsidRDefault="00024479" w:rsidP="0099446F">
      <w:pPr>
        <w:shd w:val="clear" w:color="auto" w:fill="FFFFFF"/>
        <w:spacing w:after="0" w:line="294" w:lineRule="atLeast"/>
        <w:jc w:val="center"/>
        <w:rPr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</w:p>
    <w:p w:rsidR="0099446F" w:rsidRDefault="0099446F" w:rsidP="009944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02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группы раннего возраста</w:t>
      </w:r>
    </w:p>
    <w:p w:rsidR="00024479" w:rsidRDefault="00024479" w:rsidP="009944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гостях у Светофора»</w:t>
      </w:r>
    </w:p>
    <w:p w:rsidR="0099446F" w:rsidRDefault="0099446F" w:rsidP="009944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446F" w:rsidRDefault="0099446F" w:rsidP="000244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446F" w:rsidRDefault="0099446F" w:rsidP="009944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446F" w:rsidRDefault="0099446F" w:rsidP="009944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Составитель: Ладейщикова Е.В.</w:t>
      </w:r>
      <w:r w:rsidR="00024479">
        <w:rPr>
          <w:rStyle w:val="c8"/>
          <w:bCs/>
          <w:color w:val="000000"/>
          <w:sz w:val="28"/>
          <w:szCs w:val="28"/>
        </w:rPr>
        <w:t>, Кадилова И.О.</w:t>
      </w:r>
    </w:p>
    <w:p w:rsidR="0099446F" w:rsidRDefault="00024479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</w:t>
      </w:r>
      <w:r w:rsidR="0099446F">
        <w:rPr>
          <w:rStyle w:val="c8"/>
          <w:bCs/>
          <w:color w:val="000000"/>
          <w:sz w:val="28"/>
          <w:szCs w:val="28"/>
        </w:rPr>
        <w:t xml:space="preserve"> группы раннего возраста</w:t>
      </w: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99446F" w:rsidRDefault="0099446F" w:rsidP="0099446F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99446F" w:rsidRDefault="00024479" w:rsidP="0099446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</w:t>
      </w:r>
      <w:r w:rsidR="0099446F">
        <w:rPr>
          <w:color w:val="000000"/>
          <w:sz w:val="28"/>
          <w:szCs w:val="28"/>
        </w:rPr>
        <w:t>2022 г.</w:t>
      </w:r>
    </w:p>
    <w:p w:rsidR="0099446F" w:rsidRDefault="0099446F" w:rsidP="00332D89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99446F" w:rsidRDefault="0099446F" w:rsidP="00332D89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332D89" w:rsidRDefault="007E1DF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Конспект спортивного развлечения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для детей </w:t>
      </w:r>
      <w:r w:rsidR="006C45FC">
        <w:rPr>
          <w:sz w:val="27"/>
          <w:szCs w:val="27"/>
        </w:rPr>
        <w:t>группы раннего</w:t>
      </w:r>
      <w:r w:rsidR="007A5DB4">
        <w:rPr>
          <w:sz w:val="27"/>
          <w:szCs w:val="27"/>
        </w:rPr>
        <w:t xml:space="preserve"> возраста</w:t>
      </w: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332D89">
        <w:rPr>
          <w:b/>
          <w:sz w:val="27"/>
          <w:szCs w:val="27"/>
        </w:rPr>
        <w:t>«</w:t>
      </w:r>
      <w:r w:rsidR="00D87DC1">
        <w:rPr>
          <w:b/>
          <w:sz w:val="27"/>
          <w:szCs w:val="27"/>
        </w:rPr>
        <w:t>В гостях у Светофора</w:t>
      </w:r>
      <w:r w:rsidRPr="00332D89">
        <w:rPr>
          <w:b/>
          <w:sz w:val="27"/>
          <w:szCs w:val="27"/>
        </w:rPr>
        <w:t>»</w:t>
      </w:r>
    </w:p>
    <w:p w:rsidR="007A5DB4" w:rsidRPr="007A5DB4" w:rsidRDefault="007A5DB4" w:rsidP="00332D89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sz w:val="27"/>
          <w:szCs w:val="27"/>
        </w:rPr>
        <w:t xml:space="preserve">Цель: </w:t>
      </w:r>
      <w:r w:rsidRPr="007A5DB4">
        <w:rPr>
          <w:sz w:val="27"/>
          <w:szCs w:val="27"/>
        </w:rPr>
        <w:t xml:space="preserve">формирование у детей </w:t>
      </w:r>
      <w:r>
        <w:rPr>
          <w:sz w:val="27"/>
          <w:szCs w:val="27"/>
        </w:rPr>
        <w:t>знаний о правилах дорожного движения</w:t>
      </w: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rPr>
          <w:b/>
        </w:rPr>
      </w:pPr>
      <w:r w:rsidRPr="00332D89">
        <w:rPr>
          <w:b/>
          <w:sz w:val="27"/>
          <w:szCs w:val="27"/>
        </w:rPr>
        <w:t>Задачи:</w:t>
      </w: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rPr>
          <w:i/>
        </w:rPr>
      </w:pPr>
      <w:r w:rsidRPr="00332D89">
        <w:rPr>
          <w:i/>
          <w:sz w:val="27"/>
          <w:szCs w:val="27"/>
        </w:rPr>
        <w:t>Образовательные: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формировать представление о правилах безопасного дорожного движения, с условными обозначениями на светофоре;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-способствовать формированию умения различать проезжую часть, обочину дороги, тротуар.</w:t>
      </w: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rPr>
          <w:i/>
        </w:rPr>
      </w:pPr>
      <w:r w:rsidRPr="00332D89">
        <w:rPr>
          <w:i/>
          <w:sz w:val="27"/>
          <w:szCs w:val="27"/>
        </w:rPr>
        <w:t>Развивающие: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наблюдательность, внимание, память;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-расширять познавательные интересы детей;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двигательную активность детей.</w:t>
      </w: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rPr>
          <w:i/>
        </w:rPr>
      </w:pPr>
      <w:r w:rsidRPr="00332D89">
        <w:rPr>
          <w:i/>
          <w:sz w:val="27"/>
          <w:szCs w:val="27"/>
        </w:rPr>
        <w:t>Воспитательные: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-воспитывать осознанное отношение к личной безопасности;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способствовать созданию положительного эмоционального настроения.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Предварительная работа:</w:t>
      </w:r>
    </w:p>
    <w:p w:rsidR="00AD66F3" w:rsidRPr="00AD66F3" w:rsidRDefault="00332D89" w:rsidP="00B17DA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AD66F3">
        <w:rPr>
          <w:sz w:val="27"/>
          <w:szCs w:val="27"/>
        </w:rPr>
        <w:t>Чтение</w:t>
      </w:r>
      <w:r w:rsidR="007A5DB4" w:rsidRPr="00AD66F3">
        <w:rPr>
          <w:sz w:val="27"/>
          <w:szCs w:val="27"/>
        </w:rPr>
        <w:t xml:space="preserve"> художественной литературы</w:t>
      </w:r>
      <w:r w:rsidRPr="00AD66F3">
        <w:rPr>
          <w:sz w:val="27"/>
          <w:szCs w:val="27"/>
        </w:rPr>
        <w:t xml:space="preserve">: </w:t>
      </w:r>
      <w:r w:rsidR="006C45FC">
        <w:rPr>
          <w:sz w:val="27"/>
          <w:szCs w:val="27"/>
        </w:rPr>
        <w:t xml:space="preserve">Носов Н. «Автомобиль», </w:t>
      </w:r>
    </w:p>
    <w:p w:rsidR="00332D89" w:rsidRDefault="006C45FC" w:rsidP="00B17DA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Подвижная</w:t>
      </w:r>
      <w:r w:rsidR="00332D89" w:rsidRPr="00AD66F3">
        <w:rPr>
          <w:sz w:val="27"/>
          <w:szCs w:val="27"/>
        </w:rPr>
        <w:t xml:space="preserve"> и</w:t>
      </w:r>
      <w:r>
        <w:rPr>
          <w:sz w:val="27"/>
          <w:szCs w:val="27"/>
        </w:rPr>
        <w:t>гра</w:t>
      </w:r>
      <w:r w:rsidR="00AD66F3">
        <w:rPr>
          <w:sz w:val="27"/>
          <w:szCs w:val="27"/>
        </w:rPr>
        <w:t xml:space="preserve"> : «Воробушки и автомобиль»</w:t>
      </w:r>
    </w:p>
    <w:p w:rsidR="00332D89" w:rsidRPr="00AD66F3" w:rsidRDefault="006C45FC" w:rsidP="0082676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 xml:space="preserve">Просмотр мультфильма </w:t>
      </w:r>
      <w:r w:rsidR="00332D89" w:rsidRPr="00AD66F3">
        <w:rPr>
          <w:sz w:val="27"/>
          <w:szCs w:val="27"/>
        </w:rPr>
        <w:t>«Смешари</w:t>
      </w:r>
      <w:r w:rsidR="00AD66F3" w:rsidRPr="00AD66F3">
        <w:rPr>
          <w:sz w:val="27"/>
          <w:szCs w:val="27"/>
        </w:rPr>
        <w:t>ки», серии – «Правила Дорожного Движения</w:t>
      </w:r>
      <w:r w:rsidR="00332D89" w:rsidRPr="00AD66F3">
        <w:rPr>
          <w:sz w:val="27"/>
          <w:szCs w:val="27"/>
        </w:rPr>
        <w:t xml:space="preserve">», 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Интеграция образовательных областей: социально – коммуникативное развитие, познавательное развитие, физическое развитие.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Методы, приемы: словесный, игровые приемы, сюрпризный момент, приемы поощрения.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Pr="00332D89" w:rsidRDefault="00332D89" w:rsidP="00332D89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  <w:r w:rsidRPr="00332D89">
        <w:rPr>
          <w:b/>
          <w:sz w:val="27"/>
          <w:szCs w:val="27"/>
        </w:rPr>
        <w:t xml:space="preserve">Ход: 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-Ребята, я нашла волшебную коробочку возле дверей. Хотите посмотреть, что там лежит?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по очереди достают из коробочки три мячика: красного, желтого и зеленого цветов.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-Какие замечательные мячики. А каких они цветов? (дети отвечают) Посмотрите, и у нас с Вами есть эти цвета на футболках. А где мы еще можем встретить сразу три этих цвета? Правильно, в светофоре!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 Давайте вспомним, что обозначают сигналы светофора.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Красный – опасный свет, хода нет!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Желтый – не спеши и сигнала жди!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Зеленый – путь открыт!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lastRenderedPageBreak/>
        <w:t>- У любого перекрестка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Нас встречает светофор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И заводит очень просто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С пешеходом разговор.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-Посмотрите, к нам в гости пришел настоящий светофор. Он хочет с вами поиграть и проверить, как вы знаете и соблюдаете правила дорожного движения.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t>1 игра «Светофор»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 показывает карточки трех цветов по очереди. На «красный» дети стоят без движения. На «желтый» - хлопают в ладоши, на «зеленый» - ходят по группе.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 Светофор спрашивает, а вы знаете, что нужно сделать пешеходу, чтобы перейти проезжую часть? Правильно, найти пешеходный переход. Как его еще, по – другому, называют? Зебра.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Светофор приглашает вас пройти по пешеходному переходу через проезжую часть дороги на другую сторону улицы.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- Всем знакомые полоски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Знают дети, знает взрослый: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На ту сторону ведет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Пешеходный ……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t>2 игра «Мы - пешеходы»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Перед детьми выложена пешеходная дорожка, дети встают по две стороны от нее. По сигналу светофора начинают переходить проезжую часть дороги. В</w:t>
      </w:r>
      <w:r w:rsidR="006C45FC">
        <w:rPr>
          <w:sz w:val="27"/>
          <w:szCs w:val="27"/>
        </w:rPr>
        <w:t>о время игры воспитатель акцент</w:t>
      </w:r>
      <w:r>
        <w:rPr>
          <w:sz w:val="27"/>
          <w:szCs w:val="27"/>
        </w:rPr>
        <w:t>ирует внимание детей на понятия «пешеход», «пешеходный переход», «проезжая часть»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02447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t>3 игра «Мчат</w:t>
      </w:r>
      <w:r w:rsidR="00332D89">
        <w:rPr>
          <w:b/>
          <w:bCs/>
          <w:sz w:val="27"/>
          <w:szCs w:val="27"/>
          <w:u w:val="single"/>
        </w:rPr>
        <w:t>ся по городу машины»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Детям раздаются нагрудные маски с разными видами транспорта.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 со светофором стоит на противоположной стороне от детей со светофором. Дети внимательно следят за светофором и начинают движение на зеленый сигнал свет</w:t>
      </w:r>
      <w:r w:rsidR="0056612C">
        <w:rPr>
          <w:sz w:val="27"/>
          <w:szCs w:val="27"/>
        </w:rPr>
        <w:t>офора, на желтый притормаживать</w:t>
      </w:r>
      <w:r>
        <w:rPr>
          <w:sz w:val="27"/>
          <w:szCs w:val="27"/>
        </w:rPr>
        <w:t>, а на красный останавливаться.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</w:pPr>
    </w:p>
    <w:p w:rsidR="00332D89" w:rsidRDefault="00332D89" w:rsidP="00332D8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t>4 игра «Водители»</w:t>
      </w:r>
    </w:p>
    <w:p w:rsidR="00332D89" w:rsidRDefault="00332D89" w:rsidP="00332D8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должны провести транспортное средство между кеглей и передать другому водителю.</w:t>
      </w:r>
    </w:p>
    <w:p w:rsidR="00332D89" w:rsidRDefault="00332D89" w:rsidP="0056612C">
      <w:pPr>
        <w:pStyle w:val="a3"/>
        <w:spacing w:before="0" w:beforeAutospacing="0" w:after="0" w:afterAutospacing="0" w:line="294" w:lineRule="atLeast"/>
        <w:jc w:val="center"/>
      </w:pPr>
      <w:r>
        <w:t> </w:t>
      </w:r>
    </w:p>
    <w:p w:rsidR="00DF743F" w:rsidRDefault="0056612C" w:rsidP="0002447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Воспитатель и светофор: как мы с вами потрудились, как хорошо играли, какие вы у нас молодцы! А сейчас примите подарки </w:t>
      </w:r>
      <w:r w:rsidR="003E5242">
        <w:rPr>
          <w:sz w:val="27"/>
          <w:szCs w:val="27"/>
        </w:rPr>
        <w:t>от нашего гостя.</w:t>
      </w:r>
      <w:bookmarkStart w:id="0" w:name="_GoBack"/>
      <w:bookmarkEnd w:id="0"/>
    </w:p>
    <w:sectPr w:rsidR="00DF743F" w:rsidSect="00B8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A2743"/>
    <w:multiLevelType w:val="multilevel"/>
    <w:tmpl w:val="3132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2D89"/>
    <w:rsid w:val="00024479"/>
    <w:rsid w:val="00332D89"/>
    <w:rsid w:val="003E5242"/>
    <w:rsid w:val="0056612C"/>
    <w:rsid w:val="006B02D6"/>
    <w:rsid w:val="006C45FC"/>
    <w:rsid w:val="006C4953"/>
    <w:rsid w:val="007A5DB4"/>
    <w:rsid w:val="007E1DF9"/>
    <w:rsid w:val="0099446F"/>
    <w:rsid w:val="009F6E4C"/>
    <w:rsid w:val="00AD66F3"/>
    <w:rsid w:val="00B83DFB"/>
    <w:rsid w:val="00D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96EF8-1FEA-4350-9862-F7D0C0D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9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10</cp:revision>
  <dcterms:created xsi:type="dcterms:W3CDTF">2021-12-14T12:46:00Z</dcterms:created>
  <dcterms:modified xsi:type="dcterms:W3CDTF">2022-12-22T03:41:00Z</dcterms:modified>
</cp:coreProperties>
</file>