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1D4" w:rsidRDefault="003B61AE" w:rsidP="00FC7565">
      <w:pPr>
        <w:pStyle w:val="p2"/>
        <w:shd w:val="clear" w:color="auto" w:fill="FFFFFF"/>
        <w:rPr>
          <w:rStyle w:val="s1"/>
          <w:color w:val="000000"/>
          <w:sz w:val="28"/>
          <w:szCs w:val="28"/>
        </w:rPr>
      </w:pPr>
      <w:bookmarkStart w:id="0" w:name="_GoBack"/>
      <w:r w:rsidRPr="003B61AE">
        <w:rPr>
          <w:rStyle w:val="s1"/>
          <w:noProof/>
          <w:color w:val="000000"/>
          <w:sz w:val="28"/>
          <w:szCs w:val="28"/>
        </w:rPr>
        <w:drawing>
          <wp:inline distT="0" distB="0" distL="0" distR="0">
            <wp:extent cx="6311516" cy="8675438"/>
            <wp:effectExtent l="0" t="0" r="0" b="0"/>
            <wp:docPr id="1" name="Рисунок 1" descr="C:\Users\Ирка\Desktop\сайт 2\положение об организации и осуществлении образоват дея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ка\Desktop\сайт 2\положение об организации и осуществлении образоват деят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2440" cy="8676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921D4" w:rsidRDefault="000921D4" w:rsidP="00FC7565">
      <w:pPr>
        <w:pStyle w:val="p2"/>
        <w:shd w:val="clear" w:color="auto" w:fill="FFFFFF"/>
        <w:rPr>
          <w:rStyle w:val="s1"/>
          <w:color w:val="000000"/>
          <w:sz w:val="28"/>
          <w:szCs w:val="28"/>
        </w:rPr>
      </w:pPr>
    </w:p>
    <w:p w:rsidR="003B61AE" w:rsidRDefault="003B61AE" w:rsidP="00FC7565">
      <w:pPr>
        <w:pStyle w:val="p2"/>
        <w:shd w:val="clear" w:color="auto" w:fill="FFFFFF"/>
        <w:rPr>
          <w:rStyle w:val="s1"/>
          <w:color w:val="000000"/>
          <w:sz w:val="28"/>
          <w:szCs w:val="28"/>
        </w:rPr>
      </w:pPr>
    </w:p>
    <w:p w:rsidR="00FC7565" w:rsidRPr="000921D4" w:rsidRDefault="00FC7565" w:rsidP="00FC7565">
      <w:pPr>
        <w:pStyle w:val="p2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1"/>
          <w:color w:val="000000"/>
          <w:sz w:val="28"/>
          <w:szCs w:val="28"/>
        </w:rPr>
        <w:t>I.​ </w:t>
      </w:r>
      <w:r w:rsidRPr="000921D4">
        <w:rPr>
          <w:rStyle w:val="s2"/>
          <w:color w:val="000000"/>
          <w:sz w:val="28"/>
          <w:szCs w:val="28"/>
        </w:rPr>
        <w:t>Общие положения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1.1.Положение об организации и осуществлении образовательной деятельности (далее – Положение) разработано в соответствии с Конвенцией о правах ребенка, Конституцией Российской Федерации, Гражданским кодексом, Семейным кодексом, Федеральным законом от 29 декабря 2012 г. № 273-ФЗ «Об образовании в Российской Федерации», Приказом </w:t>
      </w:r>
      <w:proofErr w:type="spellStart"/>
      <w:r w:rsidRPr="000921D4">
        <w:rPr>
          <w:rStyle w:val="s3"/>
          <w:color w:val="000000"/>
          <w:sz w:val="28"/>
          <w:szCs w:val="28"/>
        </w:rPr>
        <w:t>Минобрнауки</w:t>
      </w:r>
      <w:proofErr w:type="spellEnd"/>
      <w:r w:rsidRPr="000921D4">
        <w:rPr>
          <w:rStyle w:val="s3"/>
          <w:color w:val="000000"/>
          <w:sz w:val="28"/>
          <w:szCs w:val="28"/>
        </w:rPr>
        <w:t xml:space="preserve"> России от 30 августа 2013 г. № 1014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образования», Приказом </w:t>
      </w:r>
      <w:proofErr w:type="spellStart"/>
      <w:r w:rsidRPr="000921D4">
        <w:rPr>
          <w:rStyle w:val="s3"/>
          <w:color w:val="000000"/>
          <w:sz w:val="28"/>
          <w:szCs w:val="28"/>
        </w:rPr>
        <w:t>Минобрнауки</w:t>
      </w:r>
      <w:proofErr w:type="spellEnd"/>
      <w:r w:rsidRPr="000921D4">
        <w:rPr>
          <w:rStyle w:val="s3"/>
          <w:color w:val="000000"/>
          <w:sz w:val="28"/>
          <w:szCs w:val="28"/>
        </w:rPr>
        <w:t xml:space="preserve"> России от 17.10.2013 № 1155 «Об утверждении федерального государственного образовательного стандарта дошкольного образования», Санитарно-эпидемиологическими требованиями к устройству, содержанию и организации работы дошкольных образовательных организаций (</w:t>
      </w:r>
      <w:proofErr w:type="spellStart"/>
      <w:r w:rsidRPr="000921D4">
        <w:rPr>
          <w:rStyle w:val="s3"/>
          <w:color w:val="000000"/>
          <w:sz w:val="28"/>
          <w:szCs w:val="28"/>
        </w:rPr>
        <w:t>СанПин</w:t>
      </w:r>
      <w:proofErr w:type="spellEnd"/>
      <w:r w:rsidRPr="000921D4">
        <w:rPr>
          <w:rStyle w:val="s3"/>
          <w:color w:val="000000"/>
          <w:sz w:val="28"/>
          <w:szCs w:val="28"/>
        </w:rPr>
        <w:t xml:space="preserve"> 2.4.1.3049-13), Уставом муниципального бюджетного дошкольного образовательного учреждения «Высокогорский детский сад № 2» (далее - ДОУ).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1.2. Настоящее Положение регулирует организацию и осуществление образовательной деятельности по основной общеобразовательной программе - образовательной программе дошкольного образования (далее – образовательная программа) в </w:t>
      </w:r>
      <w:r w:rsidR="000921D4" w:rsidRPr="000921D4">
        <w:rPr>
          <w:rStyle w:val="s3"/>
          <w:color w:val="000000"/>
          <w:sz w:val="28"/>
          <w:szCs w:val="28"/>
        </w:rPr>
        <w:t>МБДОУ Высокогорский детский сад № 2</w:t>
      </w:r>
      <w:r w:rsidRPr="000921D4">
        <w:rPr>
          <w:rStyle w:val="s3"/>
          <w:color w:val="000000"/>
          <w:sz w:val="28"/>
          <w:szCs w:val="28"/>
        </w:rPr>
        <w:t>.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color w:val="000000"/>
          <w:sz w:val="28"/>
          <w:szCs w:val="28"/>
        </w:rPr>
        <w:t>1.3. ДОУ осуществляет образовательную деятельность - обеспечивает получение дошкольного образования, присмотр и уход за воспитанниками в возрасте от 1,5 лет до прекращения образовательных отношений.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color w:val="000000"/>
          <w:sz w:val="28"/>
          <w:szCs w:val="28"/>
        </w:rPr>
        <w:t>1.4. Воспитание и обучение ведется на государственном языке Российской Федерации.</w:t>
      </w:r>
    </w:p>
    <w:p w:rsidR="00FC7565" w:rsidRPr="000921D4" w:rsidRDefault="00FC7565" w:rsidP="00FC7565">
      <w:pPr>
        <w:pStyle w:val="p4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4"/>
          <w:color w:val="000000"/>
          <w:sz w:val="28"/>
          <w:szCs w:val="28"/>
        </w:rPr>
        <w:t>II. Цели и задачи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2.1. Упорядочение образовательного процесса в соответствие с нормативно-правовыми документами;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color w:val="000000"/>
          <w:sz w:val="28"/>
          <w:szCs w:val="28"/>
        </w:rPr>
        <w:t xml:space="preserve">2.2.Обеспечение конституционных прав воспитанников на дошкольное образование и </w:t>
      </w:r>
      <w:proofErr w:type="spellStart"/>
      <w:r w:rsidRPr="000921D4">
        <w:rPr>
          <w:color w:val="000000"/>
          <w:sz w:val="28"/>
          <w:szCs w:val="28"/>
        </w:rPr>
        <w:t>здоровьесбережение</w:t>
      </w:r>
      <w:proofErr w:type="spellEnd"/>
      <w:r w:rsidRPr="000921D4">
        <w:rPr>
          <w:color w:val="000000"/>
          <w:sz w:val="28"/>
          <w:szCs w:val="28"/>
        </w:rPr>
        <w:t>.</w:t>
      </w:r>
    </w:p>
    <w:p w:rsidR="00FC7565" w:rsidRPr="000921D4" w:rsidRDefault="00FC7565" w:rsidP="00FC7565">
      <w:pPr>
        <w:pStyle w:val="p5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1"/>
          <w:color w:val="000000"/>
          <w:sz w:val="28"/>
          <w:szCs w:val="28"/>
        </w:rPr>
        <w:t>II.​ </w:t>
      </w:r>
      <w:r w:rsidRPr="000921D4">
        <w:rPr>
          <w:rStyle w:val="s2"/>
          <w:color w:val="000000"/>
          <w:sz w:val="28"/>
          <w:szCs w:val="28"/>
        </w:rPr>
        <w:t>Режим работы учреждения во время организации образовательной деятельности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3.1.Организация образовательной деятельности в ДОУ направлена на реализацию образовательной программы и регламентируется Уставом ДОУ, учебным планом, годовым календарным учебным графиком, утверждаемыми </w:t>
      </w:r>
      <w:r w:rsidRPr="000921D4">
        <w:rPr>
          <w:rStyle w:val="s3"/>
          <w:color w:val="000000"/>
          <w:sz w:val="28"/>
          <w:szCs w:val="28"/>
        </w:rPr>
        <w:lastRenderedPageBreak/>
        <w:t xml:space="preserve">приказом руководителя, расписанием организованной - образовательной деятельности, расписанием занятий, осуществляемых по дополнительным образовательным программам, режимом дня.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3.2.Организацию образовательного процесса осуществляют воспитатели, и педагоги – специалисты в соответствии с перечнем обязанностей, установленных должностной инструкцией.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3.3.Учебный год начинается 1 сентября и длится до 31 мая. Продолжительность учебной рабочей недели: 5 дней в неделю (понедельник, вторник, среда, четверг, пятница)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3.4.В учебном году в ДОУ предусматривается наличие общих каникул: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-две недели с 1 января;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-с 1 июня по 31 августа.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3.5. Для воспитанников ДОУ годовым календарным учебным графиком предусмотрены каникулы, продолжительностью 1 неделя. В целях рациональной организации каникул утверждается план проведения каникул (на зимний период времени) и план летней оздоровительной работы (на летний период).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3.6. На самостоятельную деятельность детей 3 - 7 лет (игры, подготовка к образовательной деятельности, личная гигиена) в режиме дня отводится не менее 3 - 4 часов.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3.7. Регламентирование образовательного процесса на день: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3.7.1. Для детей раннего возраста от 1,5 до 3 лет длительность непрерывной организованной образовательной деятельности не превышает 10 мин.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Допускается осуществлять образовательную деятельность в первую и во вторую половину дня (по 8 - 10 минут). Допускается осуществлять образовательную деятельность на игровой площадке во время прогулки.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3.7.2. Продолжительность непрерывной организованной образовательной деятельности для детей от 3 до 4-х лет – составляет не более 15 минут, для детей от 4-х до 5-ти лет - не более 20 минут, для детей от 5 до 6-ти лет - не более 25 минут, а для детей от 6-ти до 7-ми лет - не более 30 минут.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3.7.3. Максимально допустимый объем образовательной нагрузки в первой половине дня в младшей и средней группах не превышает 30 и 40 минут соответственно, а в старшей и подготовительной - 45 минут и 1,5 часа соответственно.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lastRenderedPageBreak/>
        <w:t xml:space="preserve">В середине времени, отведенного на непрерывную образовательную деятельность, проводят физкультурные минутки, оздоровительные паузы. Перерывы между периодами непрерывной образовательной деятельности - не менее 10 минут.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3.7.4. Образовательная деятельность с детьми старшего дошкольного возраста может осуществляться во второй половине дня после дневного сна. Ее продолжительность должна составлять не более 25 - 30 минут в день.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>В середине организованной образовательной деятельности статического характера проводятся физкультурные минутки, оздоровительные паузы.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3.7.5.Образовательную деятельность, требующую повышенной познавательной активности и умственного напряжения детей, следует организовывать в первую половину дня. Для профилактики утомления детей рекомендуется проводить физкультурные, музыкальные занятия, ритмику и т.п.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3.7.6.Образовательная деятельность по реализации дополнительных образовательных программ осуществляется во вторую половину дня, не допускается ее проведения за счет времени, отведенного на прогулку, дневной сон и прием пищи, на основании расписания.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>3.8.Продолжительность ежедневных прогулок составляет 3-4 часа. Продолжительность прогулки определяется и регулируется ДОУ в зависимости от климатических условий Енисейского района. При температуре ниже минус 15 градусов и скорости ветра более 7 м/с продолжительность прогулки сокращается.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3.8.1.Организовывать прогулку рекомендуется 2 раза в день: в первую половину дня и во вторую половину дня перед уходом воспитанников домой.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3.8.2.Проведение экскурсий, выходов с детьми за пределы ДОУ (театр, музей) разрешается только после заполнения журнала выходов за пределы ДОУ с отметкой количества детей и сопровождающих взрослых (не менее 2 человек) ДОУ. Ответственность за жизнь и здоровье детей при проведении подобных мероприятий несет сопровождающий педагог.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3.9. График питания воспитанников утверждается заведующим ДОУ ежегодно. Организация питания осуществляется с интервалом 3-4 часа (завтрак, второй завтрак, обед, полдник, ужин).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3.10. Продолжительность дневного сна для детей 1,5-3 лет  не менее 3-4 часов, для детей с 3 до 7 лет не менее 2-2,5 часов.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color w:val="000000"/>
          <w:sz w:val="28"/>
          <w:szCs w:val="28"/>
        </w:rPr>
        <w:lastRenderedPageBreak/>
        <w:t>3.11.Ответственность за реализацию времени, образовательного процесса в соответствии с расписанием, выполнение режима дня несут педагоги (воспитатели и педагоги-специалисты) ДОУ.</w:t>
      </w:r>
    </w:p>
    <w:p w:rsidR="00FC7565" w:rsidRPr="000921D4" w:rsidRDefault="00FC7565" w:rsidP="00FC7565">
      <w:pPr>
        <w:pStyle w:val="p4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4"/>
          <w:color w:val="000000"/>
          <w:sz w:val="28"/>
          <w:szCs w:val="28"/>
        </w:rPr>
        <w:t>IV. Требования к содержанию и результатам образовательной деятельности</w:t>
      </w:r>
    </w:p>
    <w:p w:rsidR="00FC7565" w:rsidRPr="000921D4" w:rsidRDefault="00FC7565" w:rsidP="00FC7565">
      <w:pPr>
        <w:pStyle w:val="p7"/>
        <w:shd w:val="clear" w:color="auto" w:fill="FFFFFF"/>
        <w:rPr>
          <w:color w:val="000000"/>
          <w:sz w:val="28"/>
          <w:szCs w:val="28"/>
        </w:rPr>
      </w:pPr>
      <w:r w:rsidRPr="000921D4">
        <w:rPr>
          <w:color w:val="000000"/>
          <w:sz w:val="28"/>
          <w:szCs w:val="28"/>
        </w:rPr>
        <w:t>4.1. Содержание дошкольного образования определяется образовательной программой дошкольного образования. Требования к структуре, объему, условиям реализации и результатам освоения образовательной программы дошкольного образования определяются федеральным государственным образовательным стандартом дошкольного образования.</w:t>
      </w:r>
    </w:p>
    <w:p w:rsidR="00FC7565" w:rsidRPr="000921D4" w:rsidRDefault="00FC7565" w:rsidP="00FC7565">
      <w:pPr>
        <w:pStyle w:val="p7"/>
        <w:shd w:val="clear" w:color="auto" w:fill="FFFFFF"/>
        <w:rPr>
          <w:color w:val="000000"/>
          <w:sz w:val="28"/>
          <w:szCs w:val="28"/>
        </w:rPr>
      </w:pPr>
      <w:r w:rsidRPr="000921D4">
        <w:rPr>
          <w:color w:val="000000"/>
          <w:sz w:val="28"/>
          <w:szCs w:val="28"/>
        </w:rPr>
        <w:t xml:space="preserve">Образовательная программа дошкольного образования разрабатывается и утверждается Учреждением самостоятельно 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образования. </w:t>
      </w:r>
    </w:p>
    <w:p w:rsidR="00FC7565" w:rsidRPr="000921D4" w:rsidRDefault="00FC7565" w:rsidP="00FC7565">
      <w:pPr>
        <w:pStyle w:val="p8"/>
        <w:shd w:val="clear" w:color="auto" w:fill="FFFFFF"/>
        <w:rPr>
          <w:color w:val="000000"/>
          <w:sz w:val="28"/>
          <w:szCs w:val="28"/>
        </w:rPr>
      </w:pPr>
      <w:r w:rsidRPr="000921D4">
        <w:rPr>
          <w:color w:val="000000"/>
          <w:sz w:val="28"/>
          <w:szCs w:val="28"/>
        </w:rPr>
        <w:t>Образовательные программы дошкольного образования, реализуемые в ДОУ, направлены на разностороннее развитие детей дошкольного возраста с учетом их возрастных и индивидуальных особенностей, в том числе достижение детьми дошкольного возраста уровня развития, необходимого и достаточного для успешного освоения ими образовательных программ начального общего образования, на основе индивидуального подхода к детям дошкольного возраста и специфичных для детей дошкольного возраста видов деятельности. Сроки получения дошкольного образования устанавливаются федеральным государственным образовательным стандартом дошкольного образования. Освоение образовательных программ дошкольного образования не сопровождается проведением промежуточных аттестаций и итоговой аттестации воспитанников ДОУ.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4.2. Содержание образовательного процесса осуществляется по образовательной программе, утвержденной решением педагогического совета.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Содержание образовательного процесса строится с учетом возраста воспитанников и их индивидуальных особенностей.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color w:val="000000"/>
          <w:sz w:val="28"/>
          <w:szCs w:val="28"/>
        </w:rPr>
        <w:t>4.3</w:t>
      </w:r>
      <w:r w:rsidRPr="000921D4">
        <w:rPr>
          <w:rStyle w:val="s5"/>
          <w:color w:val="000000"/>
          <w:sz w:val="28"/>
          <w:szCs w:val="28"/>
        </w:rPr>
        <w:t xml:space="preserve">. </w:t>
      </w:r>
      <w:r w:rsidRPr="000921D4">
        <w:rPr>
          <w:color w:val="000000"/>
          <w:sz w:val="28"/>
          <w:szCs w:val="28"/>
        </w:rPr>
        <w:t>Содержание дошкольного образования и условия организации обучения и воспитания детей с ограниченными возможностями здоровья определяются адаптированной образовательной программой, а для инвалидов также в соответствии с индивидуальной программой реабилитации инвалида.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color w:val="000000"/>
          <w:sz w:val="28"/>
          <w:szCs w:val="28"/>
        </w:rPr>
        <w:t xml:space="preserve">Для воспитанников, нуждающихся в длительном лечении, детей-инвалидов, которые по состоянию здоровья не могут посещать Учреждение, на основании заключения медицинской организации и письменного обращения </w:t>
      </w:r>
      <w:r w:rsidRPr="000921D4">
        <w:rPr>
          <w:color w:val="000000"/>
          <w:sz w:val="28"/>
          <w:szCs w:val="28"/>
        </w:rPr>
        <w:lastRenderedPageBreak/>
        <w:t>родителей (законных представителей) обучение по образовательным программам дошкольного образования организуется на дому или в медицинских организациях.</w:t>
      </w:r>
    </w:p>
    <w:p w:rsidR="00FC7565" w:rsidRPr="000921D4" w:rsidRDefault="00FC7565" w:rsidP="00FC7565">
      <w:pPr>
        <w:pStyle w:val="p3"/>
        <w:shd w:val="clear" w:color="auto" w:fill="FFFFFF"/>
        <w:rPr>
          <w:sz w:val="28"/>
          <w:szCs w:val="28"/>
        </w:rPr>
      </w:pPr>
      <w:r w:rsidRPr="000921D4">
        <w:rPr>
          <w:sz w:val="28"/>
          <w:szCs w:val="28"/>
        </w:rPr>
        <w:t>4.4.Образовательная деятельность по образовательным программам дошкольного образования в ДОУ осуществляется в группах общеразвивающей направленности, реализующих образовательную программу дошкольного образования</w:t>
      </w:r>
      <w:r w:rsidR="00140C79" w:rsidRPr="000921D4">
        <w:rPr>
          <w:sz w:val="28"/>
          <w:szCs w:val="28"/>
        </w:rPr>
        <w:t>.</w:t>
      </w:r>
      <w:r w:rsidRPr="000921D4">
        <w:rPr>
          <w:sz w:val="28"/>
          <w:szCs w:val="28"/>
        </w:rPr>
        <w:t xml:space="preserve"> </w:t>
      </w:r>
    </w:p>
    <w:p w:rsidR="00FC7565" w:rsidRPr="000921D4" w:rsidRDefault="00FC7565" w:rsidP="00FC7565">
      <w:pPr>
        <w:pStyle w:val="p8"/>
        <w:shd w:val="clear" w:color="auto" w:fill="FFFFFF"/>
        <w:rPr>
          <w:sz w:val="28"/>
          <w:szCs w:val="28"/>
        </w:rPr>
      </w:pPr>
      <w:r w:rsidRPr="000921D4">
        <w:rPr>
          <w:sz w:val="28"/>
          <w:szCs w:val="28"/>
        </w:rPr>
        <w:t xml:space="preserve">Количество детей в группах ДОУ определяется исходя из расчета площади групповой (игровой) комнаты - для групп раннего возраста (до 3-х лет) не менее 2,5 метров квадратных на 1 ребенка и для дошкольного возраста (от 3-х до 7-ми лет) - не менее 2,0 метров квадратных на одного ребенка, фактически находящегося в группе. </w:t>
      </w:r>
    </w:p>
    <w:p w:rsidR="00FC7565" w:rsidRPr="000921D4" w:rsidRDefault="00FC7565" w:rsidP="00FC7565">
      <w:pPr>
        <w:pStyle w:val="p7"/>
        <w:shd w:val="clear" w:color="auto" w:fill="FFFFFF"/>
        <w:rPr>
          <w:color w:val="000000"/>
          <w:sz w:val="28"/>
          <w:szCs w:val="28"/>
        </w:rPr>
      </w:pPr>
      <w:r w:rsidRPr="000921D4">
        <w:rPr>
          <w:color w:val="000000"/>
          <w:sz w:val="28"/>
          <w:szCs w:val="28"/>
        </w:rPr>
        <w:t>Количество и соотношение возрастных групп в Учреждении определяются с учетом особенностей психофизического развития и возможностей воспитанников.</w:t>
      </w:r>
    </w:p>
    <w:p w:rsidR="00FC7565" w:rsidRPr="000921D4" w:rsidRDefault="00FC7565" w:rsidP="00FC7565">
      <w:pPr>
        <w:pStyle w:val="p8"/>
        <w:shd w:val="clear" w:color="auto" w:fill="FFFFFF"/>
        <w:rPr>
          <w:color w:val="000000"/>
          <w:sz w:val="28"/>
          <w:szCs w:val="28"/>
        </w:rPr>
      </w:pPr>
      <w:r w:rsidRPr="000921D4">
        <w:rPr>
          <w:color w:val="000000"/>
          <w:sz w:val="28"/>
          <w:szCs w:val="28"/>
        </w:rPr>
        <w:t>В группы могут включаться как воспитанники одного возраста, так и воспитанники разных возрастов (разновозрастные группы).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4.5.Для качественной реализации образовательной программы ДОУ может использовать сетевую форму реализации образовательной программы дошкольного образования, обеспечивающую возможность ее освоения воспитанниками, с использованием ресурсов нескольких организаций, осуществляющих образовательную деятельность, а также при необходимости, с использованием ресурсов иных организаций. Использование сетевой формы реализации образовательных программ дошкольного образования осуществляется на основании договора между ДОУ и организациями.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4.6. Для качественной реализации образовательного процесса в соответствии с требованиями федерального государственного образовательного стандарта педагоги разрабатывают перспективное (минимум на месяц) и ежедневное календарное планирование.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Форму перспективного и ежедневного календарного планирования утверждает ежегодно педагогический совет (август – сентябрь).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Планирование, разработанное педагогами, хранится в течение трех следующих учебных лет.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4.7. Учет детей, осваивающих образовательную программу, осуществляется по табелю посещаемости воспитанников, который ведут воспитатели группы. </w:t>
      </w:r>
      <w:r w:rsidRPr="000921D4">
        <w:rPr>
          <w:rStyle w:val="s3"/>
          <w:color w:val="000000"/>
          <w:sz w:val="28"/>
          <w:szCs w:val="28"/>
        </w:rPr>
        <w:lastRenderedPageBreak/>
        <w:t xml:space="preserve">Вносить изменения в табель посещаемости воспитанников возможно лишь на основании приказа заведующего по личному составу воспитанников.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4.8.Продукты детской деятельности, полученные в процессе реализации образовательной программы, хранятся в ДОУ (на группе, у специалистов) в течение текущего учебного года.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4.9.Мониторинг освоения воспитанниками образовательной программы проводится два раза в год – в сентябре и мае. Использование диагностик во время проведения мониторинга не допускается, основной метод проведения мониторинга - наблюдение за детьми, анкетирование родителей (законных представителей) воспитанников.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>Результаты мониторинга используются для внутреннего пользования, составления индивидуальных линий развития, образовательных маршрутов воспитанников.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color w:val="000000"/>
          <w:sz w:val="28"/>
          <w:szCs w:val="28"/>
        </w:rPr>
        <w:t>Данные мониторинга хранятся до завершения обучения ребенка по образовательной программе.</w:t>
      </w:r>
    </w:p>
    <w:p w:rsidR="00FC7565" w:rsidRPr="000921D4" w:rsidRDefault="00FC7565" w:rsidP="00FC7565">
      <w:pPr>
        <w:pStyle w:val="p4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4"/>
          <w:color w:val="000000"/>
          <w:sz w:val="28"/>
          <w:szCs w:val="28"/>
        </w:rPr>
        <w:t>V. Требования к условиям организации образовательной деятельности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rStyle w:val="s3"/>
          <w:color w:val="000000"/>
          <w:sz w:val="28"/>
          <w:szCs w:val="28"/>
        </w:rPr>
        <w:t xml:space="preserve">5.1. Условия организации образовательной деятельности по реализации образовательной программы должны обеспечивать полноценное развитие личности детей во всех основных образовательных областях, а именно: в сферах социально-коммуникативного развития, познавательного развития, речевого развития, художественно-эстетического и физического развития личности детей на фоне их эмоционального благополучия и положительного отношения к миру, к себе и к другим людям. </w:t>
      </w:r>
    </w:p>
    <w:p w:rsidR="00FC7565" w:rsidRPr="000921D4" w:rsidRDefault="00FC7565" w:rsidP="00FC7565">
      <w:pPr>
        <w:pStyle w:val="p3"/>
        <w:shd w:val="clear" w:color="auto" w:fill="FFFFFF"/>
        <w:rPr>
          <w:color w:val="000000"/>
          <w:sz w:val="28"/>
          <w:szCs w:val="28"/>
        </w:rPr>
      </w:pPr>
      <w:r w:rsidRPr="000921D4">
        <w:rPr>
          <w:color w:val="000000"/>
          <w:sz w:val="28"/>
          <w:szCs w:val="28"/>
        </w:rPr>
        <w:t>5.2. Требования к условиям реализации образовательной программы включают требования к психолого-педагогическим, кадровым, материально-техническим и финансовым условиям реализации Программы, а также к развивающей</w:t>
      </w:r>
      <w:r w:rsidR="000921D4">
        <w:rPr>
          <w:color w:val="000000"/>
          <w:sz w:val="28"/>
          <w:szCs w:val="28"/>
        </w:rPr>
        <w:t xml:space="preserve"> </w:t>
      </w:r>
      <w:r w:rsidRPr="000921D4">
        <w:rPr>
          <w:color w:val="000000"/>
          <w:sz w:val="28"/>
          <w:szCs w:val="28"/>
        </w:rPr>
        <w:t xml:space="preserve">предметно-пространственной среде и определены в разделе 3 Федерального государственного образовательного стандарта дошкольного образования, утвержденного приказом </w:t>
      </w:r>
      <w:proofErr w:type="spellStart"/>
      <w:r w:rsidRPr="000921D4">
        <w:rPr>
          <w:color w:val="000000"/>
          <w:sz w:val="28"/>
          <w:szCs w:val="28"/>
        </w:rPr>
        <w:t>Минобрнауки</w:t>
      </w:r>
      <w:proofErr w:type="spellEnd"/>
      <w:r w:rsidRPr="000921D4">
        <w:rPr>
          <w:color w:val="000000"/>
          <w:sz w:val="28"/>
          <w:szCs w:val="28"/>
        </w:rPr>
        <w:t xml:space="preserve"> от 17.10.2013 № 1155, действующими санитарно-эпидемиологическими требованиями к устройству, содержанию и организации работы дошкольных образовательных организаций.</w:t>
      </w:r>
    </w:p>
    <w:p w:rsidR="00E12371" w:rsidRPr="000921D4" w:rsidRDefault="00E12371">
      <w:pPr>
        <w:rPr>
          <w:rFonts w:ascii="Times New Roman" w:hAnsi="Times New Roman" w:cs="Times New Roman"/>
          <w:sz w:val="28"/>
          <w:szCs w:val="28"/>
        </w:rPr>
      </w:pPr>
    </w:p>
    <w:sectPr w:rsidR="00E12371" w:rsidRPr="000921D4" w:rsidSect="00E12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916FF8"/>
    <w:multiLevelType w:val="multilevel"/>
    <w:tmpl w:val="16C83466"/>
    <w:lvl w:ilvl="0">
      <w:start w:val="1"/>
      <w:numFmt w:val="decimal"/>
      <w:pStyle w:val="1"/>
      <w:lvlText w:val="%1."/>
      <w:lvlJc w:val="left"/>
      <w:pPr>
        <w:tabs>
          <w:tab w:val="num" w:pos="567"/>
        </w:tabs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20"/>
        <w:szCs w:val="20"/>
        <w:u w:val="none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3)"/>
      <w:lvlJc w:val="left"/>
      <w:pPr>
        <w:tabs>
          <w:tab w:val="num" w:pos="1986"/>
        </w:tabs>
        <w:ind w:left="568" w:firstLine="709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7565"/>
    <w:rsid w:val="000921D4"/>
    <w:rsid w:val="00140C79"/>
    <w:rsid w:val="002761F8"/>
    <w:rsid w:val="003B61AE"/>
    <w:rsid w:val="00494E8D"/>
    <w:rsid w:val="00676B73"/>
    <w:rsid w:val="00E12371"/>
    <w:rsid w:val="00FC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2A493B-A279-4CDC-9080-336090C80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12371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p2">
    <w:name w:val="p2"/>
    <w:basedOn w:val="a0"/>
    <w:rsid w:val="00FC7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1"/>
    <w:rsid w:val="00FC7565"/>
  </w:style>
  <w:style w:type="character" w:customStyle="1" w:styleId="s2">
    <w:name w:val="s2"/>
    <w:basedOn w:val="a1"/>
    <w:rsid w:val="00FC7565"/>
  </w:style>
  <w:style w:type="paragraph" w:customStyle="1" w:styleId="p3">
    <w:name w:val="p3"/>
    <w:basedOn w:val="a0"/>
    <w:rsid w:val="00FC7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FC7565"/>
  </w:style>
  <w:style w:type="paragraph" w:customStyle="1" w:styleId="p4">
    <w:name w:val="p4"/>
    <w:basedOn w:val="a0"/>
    <w:rsid w:val="00FC7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FC7565"/>
  </w:style>
  <w:style w:type="paragraph" w:customStyle="1" w:styleId="p5">
    <w:name w:val="p5"/>
    <w:basedOn w:val="a0"/>
    <w:rsid w:val="00FC7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0"/>
    <w:rsid w:val="00FC7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0"/>
    <w:rsid w:val="00FC7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5">
    <w:name w:val="s5"/>
    <w:basedOn w:val="a1"/>
    <w:rsid w:val="00FC7565"/>
  </w:style>
  <w:style w:type="paragraph" w:customStyle="1" w:styleId="1">
    <w:name w:val="Стиль приложения 1."/>
    <w:basedOn w:val="a0"/>
    <w:rsid w:val="000921D4"/>
    <w:pPr>
      <w:numPr>
        <w:numId w:val="1"/>
      </w:numPr>
      <w:spacing w:after="0" w:line="240" w:lineRule="auto"/>
      <w:jc w:val="center"/>
    </w:pPr>
    <w:rPr>
      <w:rFonts w:ascii="Times New Roman" w:eastAsia="Calibri" w:hAnsi="Times New Roman" w:cs="Times New Roman"/>
      <w:sz w:val="26"/>
      <w:szCs w:val="20"/>
      <w:lang w:eastAsia="ru-RU"/>
    </w:rPr>
  </w:style>
  <w:style w:type="paragraph" w:customStyle="1" w:styleId="11">
    <w:name w:val="Стиль приложения 1.1."/>
    <w:basedOn w:val="a0"/>
    <w:rsid w:val="000921D4"/>
    <w:pPr>
      <w:numPr>
        <w:ilvl w:val="1"/>
        <w:numId w:val="1"/>
      </w:numPr>
      <w:spacing w:after="0" w:line="240" w:lineRule="auto"/>
      <w:jc w:val="both"/>
    </w:pPr>
    <w:rPr>
      <w:rFonts w:ascii="Times New Roman" w:eastAsia="Calibri" w:hAnsi="Times New Roman" w:cs="Times New Roman"/>
      <w:sz w:val="26"/>
      <w:szCs w:val="20"/>
      <w:lang w:eastAsia="ru-RU"/>
    </w:rPr>
  </w:style>
  <w:style w:type="paragraph" w:customStyle="1" w:styleId="111">
    <w:name w:val="Стиль приложения 1.1.1."/>
    <w:basedOn w:val="a0"/>
    <w:rsid w:val="000921D4"/>
    <w:pPr>
      <w:numPr>
        <w:ilvl w:val="2"/>
        <w:numId w:val="1"/>
      </w:numPr>
      <w:spacing w:after="0" w:line="240" w:lineRule="auto"/>
      <w:jc w:val="both"/>
    </w:pPr>
    <w:rPr>
      <w:rFonts w:ascii="Times New Roman" w:eastAsia="Calibri" w:hAnsi="Times New Roman" w:cs="Times New Roman"/>
      <w:sz w:val="26"/>
      <w:szCs w:val="20"/>
      <w:lang w:eastAsia="ru-RU"/>
    </w:rPr>
  </w:style>
  <w:style w:type="paragraph" w:customStyle="1" w:styleId="1111">
    <w:name w:val="Стиль приложения 1.1.1.1."/>
    <w:basedOn w:val="a0"/>
    <w:rsid w:val="000921D4"/>
    <w:pPr>
      <w:numPr>
        <w:ilvl w:val="3"/>
        <w:numId w:val="1"/>
      </w:numPr>
      <w:spacing w:after="0" w:line="240" w:lineRule="auto"/>
      <w:jc w:val="both"/>
    </w:pPr>
    <w:rPr>
      <w:rFonts w:ascii="Times New Roman" w:eastAsia="Calibri" w:hAnsi="Times New Roman" w:cs="Times New Roman"/>
      <w:sz w:val="26"/>
      <w:szCs w:val="20"/>
      <w:lang w:eastAsia="ru-RU"/>
    </w:rPr>
  </w:style>
  <w:style w:type="paragraph" w:customStyle="1" w:styleId="10">
    <w:name w:val="Стиль приложения_1)"/>
    <w:basedOn w:val="a0"/>
    <w:rsid w:val="000921D4"/>
    <w:pPr>
      <w:numPr>
        <w:ilvl w:val="4"/>
        <w:numId w:val="1"/>
      </w:numPr>
      <w:spacing w:after="0" w:line="240" w:lineRule="auto"/>
      <w:jc w:val="both"/>
    </w:pPr>
    <w:rPr>
      <w:rFonts w:ascii="Times New Roman" w:eastAsia="Calibri" w:hAnsi="Times New Roman" w:cs="Times New Roman"/>
      <w:sz w:val="26"/>
      <w:szCs w:val="20"/>
      <w:lang w:eastAsia="ru-RU"/>
    </w:rPr>
  </w:style>
  <w:style w:type="paragraph" w:customStyle="1" w:styleId="a">
    <w:name w:val="Стиль приложения_а)"/>
    <w:basedOn w:val="a0"/>
    <w:rsid w:val="000921D4"/>
    <w:pPr>
      <w:numPr>
        <w:ilvl w:val="5"/>
        <w:numId w:val="1"/>
      </w:numPr>
      <w:spacing w:after="0" w:line="240" w:lineRule="auto"/>
      <w:jc w:val="both"/>
    </w:pPr>
    <w:rPr>
      <w:rFonts w:ascii="Times New Roman" w:eastAsia="Calibri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10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449202">
          <w:marLeft w:val="800"/>
          <w:marRight w:val="800"/>
          <w:marTop w:val="300"/>
          <w:marBottom w:val="300"/>
          <w:divBdr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</w:divBdr>
          <w:divsChild>
            <w:div w:id="55504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50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1876</Words>
  <Characters>10697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Ирка</cp:lastModifiedBy>
  <cp:revision>5</cp:revision>
  <cp:lastPrinted>2016-02-18T10:26:00Z</cp:lastPrinted>
  <dcterms:created xsi:type="dcterms:W3CDTF">2016-02-18T09:50:00Z</dcterms:created>
  <dcterms:modified xsi:type="dcterms:W3CDTF">2016-02-24T05:50:00Z</dcterms:modified>
</cp:coreProperties>
</file>